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91E6" w14:textId="77777777" w:rsidR="00214A88" w:rsidRPr="008104F9" w:rsidRDefault="004B4B0B" w:rsidP="00A87CE4">
      <w:pPr>
        <w:overflowPunct w:val="0"/>
        <w:jc w:val="center"/>
        <w:rPr>
          <w:rFonts w:ascii="Times New Roman" w:eastAsia="新細明體" w:hAnsi="Times New Roman" w:cs="Times New Roman"/>
          <w:b/>
          <w:spacing w:val="20"/>
          <w:sz w:val="28"/>
          <w:szCs w:val="28"/>
        </w:rPr>
      </w:pPr>
      <w:r w:rsidRPr="008104F9">
        <w:rPr>
          <w:rFonts w:ascii="Times New Roman" w:eastAsia="新細明體" w:hAnsi="Times New Roman" w:cs="Times New Roman"/>
          <w:b/>
          <w:spacing w:val="20"/>
          <w:sz w:val="28"/>
          <w:szCs w:val="28"/>
        </w:rPr>
        <w:t>工傷僱員復康先導計劃</w:t>
      </w:r>
      <w:r w:rsidRPr="008104F9">
        <w:rPr>
          <w:rFonts w:ascii="Times New Roman" w:eastAsia="新細明體" w:hAnsi="Times New Roman" w:cs="Times New Roman"/>
          <w:b/>
          <w:spacing w:val="20"/>
          <w:sz w:val="28"/>
          <w:szCs w:val="28"/>
          <w:lang w:val="en-HK"/>
        </w:rPr>
        <w:t>（先導計劃）</w:t>
      </w:r>
    </w:p>
    <w:p w14:paraId="7C4FD8A6" w14:textId="77777777" w:rsidR="00BC6CB5" w:rsidRPr="008104F9" w:rsidRDefault="00BC6CB5" w:rsidP="00A87CE4">
      <w:pPr>
        <w:overflowPunct w:val="0"/>
        <w:jc w:val="both"/>
        <w:rPr>
          <w:rFonts w:ascii="Times New Roman" w:eastAsia="新細明體" w:hAnsi="Times New Roman" w:cs="Times New Roman"/>
          <w:b/>
          <w:spacing w:val="20"/>
          <w:sz w:val="28"/>
          <w:szCs w:val="28"/>
          <w:u w:val="single"/>
        </w:rPr>
      </w:pPr>
    </w:p>
    <w:p w14:paraId="048E464B" w14:textId="3651D472" w:rsidR="004B4B0B" w:rsidRPr="008104F9" w:rsidRDefault="004B4B0B" w:rsidP="00A87CE4">
      <w:pPr>
        <w:overflowPunct w:val="0"/>
        <w:jc w:val="both"/>
        <w:rPr>
          <w:rFonts w:ascii="Times New Roman" w:eastAsia="新細明體" w:hAnsi="Times New Roman" w:cs="Times New Roman"/>
          <w:b/>
          <w:spacing w:val="20"/>
          <w:sz w:val="28"/>
          <w:szCs w:val="28"/>
          <w:u w:val="single"/>
        </w:rPr>
      </w:pPr>
      <w:r w:rsidRPr="008104F9">
        <w:rPr>
          <w:rFonts w:ascii="Times New Roman" w:eastAsia="新細明體" w:hAnsi="Times New Roman" w:cs="Times New Roman" w:hint="eastAsia"/>
          <w:b/>
          <w:spacing w:val="20"/>
          <w:sz w:val="28"/>
          <w:szCs w:val="28"/>
          <w:u w:val="single"/>
        </w:rPr>
        <w:t>目的</w:t>
      </w:r>
    </w:p>
    <w:p w14:paraId="39FEABD6" w14:textId="2285AEED" w:rsidR="0069682A" w:rsidRPr="008104F9" w:rsidRDefault="0069682A" w:rsidP="0069682A">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t>以</w:t>
      </w:r>
      <w:r w:rsidRPr="008104F9">
        <w:rPr>
          <w:rFonts w:ascii="Times New Roman" w:eastAsia="新細明體" w:hAnsi="Times New Roman" w:cs="Times New Roman"/>
          <w:spacing w:val="20"/>
          <w:sz w:val="28"/>
          <w:szCs w:val="28"/>
        </w:rPr>
        <w:t>個案管理模式</w:t>
      </w:r>
      <w:r w:rsidRPr="008104F9">
        <w:rPr>
          <w:rFonts w:ascii="Times New Roman" w:eastAsia="新細明體" w:hAnsi="Times New Roman" w:cs="Times New Roman" w:hint="eastAsia"/>
          <w:spacing w:val="20"/>
          <w:sz w:val="28"/>
          <w:szCs w:val="28"/>
        </w:rPr>
        <w:t>，</w:t>
      </w:r>
      <w:r w:rsidR="004B4B0B" w:rsidRPr="008104F9">
        <w:rPr>
          <w:rFonts w:ascii="Times New Roman" w:eastAsia="新細明體" w:hAnsi="Times New Roman" w:cs="Times New Roman"/>
          <w:spacing w:val="20"/>
          <w:sz w:val="28"/>
          <w:szCs w:val="28"/>
        </w:rPr>
        <w:t>為工傷僱員提供快捷的私家門診復康治療，</w:t>
      </w:r>
      <w:r w:rsidRPr="008104F9">
        <w:rPr>
          <w:rFonts w:ascii="Times New Roman" w:eastAsia="新細明體" w:hAnsi="Times New Roman" w:cs="Times New Roman" w:hint="eastAsia"/>
          <w:spacing w:val="20"/>
          <w:sz w:val="28"/>
          <w:szCs w:val="28"/>
        </w:rPr>
        <w:t>協助他們</w:t>
      </w:r>
      <w:r w:rsidRPr="008104F9">
        <w:rPr>
          <w:rFonts w:ascii="Times New Roman" w:eastAsia="新細明體" w:hAnsi="Times New Roman" w:cs="Times New Roman"/>
          <w:spacing w:val="20"/>
          <w:sz w:val="28"/>
          <w:szCs w:val="28"/>
        </w:rPr>
        <w:t>早日康復、重投工作及回復正常生活</w:t>
      </w:r>
    </w:p>
    <w:p w14:paraId="2D89C9CE" w14:textId="77777777" w:rsidR="004B4B0B" w:rsidRPr="008104F9" w:rsidRDefault="004B4B0B" w:rsidP="00A87CE4">
      <w:pPr>
        <w:overflowPunct w:val="0"/>
        <w:jc w:val="both"/>
        <w:rPr>
          <w:rFonts w:ascii="Times New Roman" w:eastAsia="新細明體" w:hAnsi="Times New Roman" w:cs="Times New Roman"/>
          <w:spacing w:val="20"/>
          <w:sz w:val="28"/>
          <w:szCs w:val="28"/>
        </w:rPr>
      </w:pPr>
    </w:p>
    <w:p w14:paraId="6E4C0C0A" w14:textId="77777777" w:rsidR="004B4B0B" w:rsidRPr="008104F9" w:rsidRDefault="004B4B0B" w:rsidP="00A87CE4">
      <w:pPr>
        <w:overflowPunct w:val="0"/>
        <w:jc w:val="both"/>
        <w:rPr>
          <w:rFonts w:ascii="Times New Roman" w:eastAsia="新細明體" w:hAnsi="Times New Roman" w:cs="Times New Roman"/>
          <w:b/>
          <w:spacing w:val="20"/>
          <w:sz w:val="28"/>
          <w:szCs w:val="28"/>
          <w:u w:val="single"/>
        </w:rPr>
      </w:pPr>
      <w:r w:rsidRPr="008104F9">
        <w:rPr>
          <w:rFonts w:ascii="Times New Roman" w:eastAsia="新細明體" w:hAnsi="Times New Roman" w:cs="Times New Roman" w:hint="eastAsia"/>
          <w:b/>
          <w:spacing w:val="20"/>
          <w:sz w:val="28"/>
          <w:szCs w:val="28"/>
          <w:u w:val="single"/>
        </w:rPr>
        <w:t>參加資格</w:t>
      </w:r>
    </w:p>
    <w:p w14:paraId="7CEF8C46" w14:textId="537FEBDB" w:rsidR="009D11B5" w:rsidRPr="008104F9" w:rsidRDefault="004B4B0B" w:rsidP="009D11B5">
      <w:pPr>
        <w:pStyle w:val="ListParagraph"/>
        <w:numPr>
          <w:ilvl w:val="0"/>
          <w:numId w:val="1"/>
        </w:numPr>
        <w:overflowPunct w:val="0"/>
        <w:ind w:leftChars="177" w:left="726" w:hangingChars="94" w:hanging="301"/>
        <w:jc w:val="both"/>
        <w:rPr>
          <w:rFonts w:ascii="Times New Roman" w:eastAsia="新細明體" w:hAnsi="Times New Roman" w:cs="Times New Roman"/>
          <w:i/>
          <w:spacing w:val="20"/>
          <w:sz w:val="28"/>
          <w:szCs w:val="28"/>
        </w:rPr>
      </w:pPr>
      <w:r w:rsidRPr="008104F9">
        <w:rPr>
          <w:rFonts w:ascii="Times New Roman" w:eastAsia="新細明體" w:hAnsi="Times New Roman" w:cs="Times New Roman"/>
          <w:spacing w:val="20"/>
          <w:sz w:val="28"/>
          <w:szCs w:val="28"/>
        </w:rPr>
        <w:t>遭遇工傷時從事</w:t>
      </w:r>
      <w:r w:rsidR="00C43311" w:rsidRPr="008104F9">
        <w:rPr>
          <w:rFonts w:ascii="Times New Roman" w:eastAsia="新細明體" w:hAnsi="Times New Roman" w:cs="Times New Roman" w:hint="eastAsia"/>
          <w:spacing w:val="20"/>
          <w:sz w:val="28"/>
          <w:szCs w:val="28"/>
        </w:rPr>
        <w:t>「建造業」、「飲食及酒店業」或「運輸及物流業」</w:t>
      </w:r>
    </w:p>
    <w:p w14:paraId="4586B8F9" w14:textId="7416481E" w:rsidR="004B4B0B" w:rsidRPr="008104F9" w:rsidRDefault="001F4A63" w:rsidP="009D11B5">
      <w:pPr>
        <w:pStyle w:val="ListParagraph"/>
        <w:overflowPunct w:val="0"/>
        <w:ind w:leftChars="329" w:left="1056" w:hangingChars="83" w:hanging="266"/>
        <w:jc w:val="both"/>
        <w:rPr>
          <w:rFonts w:ascii="Times New Roman" w:eastAsia="新細明體" w:hAnsi="Times New Roman" w:cs="Times New Roman"/>
          <w:i/>
          <w:spacing w:val="20"/>
          <w:sz w:val="28"/>
          <w:szCs w:val="28"/>
        </w:rPr>
      </w:pPr>
      <w:r>
        <w:rPr>
          <w:rFonts w:ascii="Times New Roman" w:eastAsia="新細明體" w:hAnsi="Times New Roman" w:cs="Times New Roman"/>
          <w:i/>
          <w:spacing w:val="20"/>
          <w:sz w:val="28"/>
          <w:szCs w:val="28"/>
        </w:rPr>
        <w:t>(</w:t>
      </w:r>
      <w:r w:rsidR="009D11B5" w:rsidRPr="008104F9">
        <w:rPr>
          <w:rFonts w:ascii="Times New Roman" w:eastAsia="新細明體" w:hAnsi="Times New Roman" w:cs="Times New Roman"/>
          <w:i/>
          <w:spacing w:val="20"/>
          <w:sz w:val="28"/>
          <w:szCs w:val="28"/>
        </w:rPr>
        <w:tab/>
      </w:r>
      <w:r w:rsidR="00343A5D" w:rsidRPr="008104F9">
        <w:rPr>
          <w:rFonts w:ascii="Times New Roman" w:eastAsia="新細明體" w:hAnsi="Times New Roman" w:cs="Times New Roman"/>
          <w:i/>
          <w:spacing w:val="20"/>
          <w:sz w:val="28"/>
          <w:szCs w:val="28"/>
        </w:rPr>
        <w:t>2024</w:t>
      </w:r>
      <w:r w:rsidR="00343A5D" w:rsidRPr="008104F9">
        <w:rPr>
          <w:rFonts w:ascii="Times New Roman" w:eastAsia="新細明體" w:hAnsi="Times New Roman" w:cs="Times New Roman" w:hint="eastAsia"/>
          <w:i/>
          <w:spacing w:val="20"/>
          <w:sz w:val="28"/>
          <w:szCs w:val="28"/>
        </w:rPr>
        <w:t>年</w:t>
      </w:r>
      <w:r w:rsidR="00343A5D" w:rsidRPr="008104F9">
        <w:rPr>
          <w:rFonts w:ascii="Times New Roman" w:eastAsia="新細明體" w:hAnsi="Times New Roman" w:cs="Times New Roman"/>
          <w:i/>
          <w:spacing w:val="20"/>
          <w:sz w:val="28"/>
          <w:szCs w:val="28"/>
        </w:rPr>
        <w:t>5</w:t>
      </w:r>
      <w:r w:rsidR="00343A5D" w:rsidRPr="008104F9">
        <w:rPr>
          <w:rFonts w:ascii="Times New Roman" w:eastAsia="新細明體" w:hAnsi="Times New Roman" w:cs="Times New Roman" w:hint="eastAsia"/>
          <w:i/>
          <w:spacing w:val="20"/>
          <w:sz w:val="28"/>
          <w:szCs w:val="28"/>
        </w:rPr>
        <w:t>月</w:t>
      </w:r>
      <w:r w:rsidR="00343A5D" w:rsidRPr="008104F9">
        <w:rPr>
          <w:rFonts w:ascii="Times New Roman" w:eastAsia="新細明體" w:hAnsi="Times New Roman" w:cs="Times New Roman"/>
          <w:i/>
          <w:spacing w:val="20"/>
          <w:sz w:val="28"/>
          <w:szCs w:val="28"/>
        </w:rPr>
        <w:t>9</w:t>
      </w:r>
      <w:r w:rsidR="00343A5D" w:rsidRPr="008104F9">
        <w:rPr>
          <w:rFonts w:ascii="Times New Roman" w:eastAsia="新細明體" w:hAnsi="Times New Roman" w:cs="Times New Roman" w:hint="eastAsia"/>
          <w:i/>
          <w:spacing w:val="20"/>
          <w:sz w:val="28"/>
          <w:szCs w:val="28"/>
        </w:rPr>
        <w:t>日起，除「建造業」外，</w:t>
      </w:r>
      <w:r w:rsidR="00BE2DE8" w:rsidRPr="008104F9">
        <w:rPr>
          <w:rFonts w:ascii="Times New Roman" w:eastAsia="新細明體" w:hAnsi="Times New Roman" w:cs="Times New Roman" w:hint="eastAsia"/>
          <w:i/>
          <w:spacing w:val="20"/>
          <w:sz w:val="28"/>
          <w:szCs w:val="28"/>
        </w:rPr>
        <w:t>先導計劃將擴展至</w:t>
      </w:r>
      <w:r w:rsidR="00C43311" w:rsidRPr="008104F9">
        <w:rPr>
          <w:rFonts w:ascii="Times New Roman" w:eastAsia="新細明體" w:hAnsi="Times New Roman" w:cs="Times New Roman" w:hint="eastAsia"/>
          <w:i/>
          <w:spacing w:val="20"/>
          <w:sz w:val="28"/>
          <w:szCs w:val="28"/>
        </w:rPr>
        <w:t>「飲食及酒店業」及「運輸及物流業」</w:t>
      </w:r>
      <w:r>
        <w:rPr>
          <w:rFonts w:ascii="Times New Roman" w:eastAsia="新細明體" w:hAnsi="Times New Roman" w:cs="Times New Roman" w:hint="eastAsia"/>
          <w:i/>
          <w:spacing w:val="20"/>
          <w:sz w:val="28"/>
          <w:szCs w:val="28"/>
        </w:rPr>
        <w:t>;</w:t>
      </w:r>
      <w:r w:rsidR="00A471BF" w:rsidRPr="008104F9">
        <w:rPr>
          <w:rFonts w:ascii="Times New Roman" w:eastAsia="新細明體" w:hAnsi="Times New Roman" w:cs="Times New Roman" w:hint="eastAsia"/>
          <w:i/>
          <w:spacing w:val="20"/>
          <w:sz w:val="28"/>
          <w:szCs w:val="28"/>
        </w:rPr>
        <w:t>工傷發生於</w:t>
      </w:r>
      <w:r w:rsidR="00A471BF" w:rsidRPr="008104F9">
        <w:rPr>
          <w:rFonts w:ascii="Times New Roman" w:eastAsia="新細明體" w:hAnsi="Times New Roman" w:cs="Times New Roman" w:hint="eastAsia"/>
          <w:i/>
          <w:spacing w:val="20"/>
          <w:sz w:val="28"/>
          <w:szCs w:val="28"/>
        </w:rPr>
        <w:t>2024</w:t>
      </w:r>
      <w:r w:rsidR="00A471BF" w:rsidRPr="008104F9">
        <w:rPr>
          <w:rFonts w:ascii="Times New Roman" w:eastAsia="新細明體" w:hAnsi="Times New Roman" w:cs="Times New Roman" w:hint="eastAsia"/>
          <w:spacing w:val="20"/>
          <w:sz w:val="28"/>
          <w:szCs w:val="28"/>
        </w:rPr>
        <w:t>年</w:t>
      </w:r>
      <w:r w:rsidR="00A471BF" w:rsidRPr="008104F9">
        <w:rPr>
          <w:rFonts w:ascii="Times New Roman" w:eastAsia="新細明體" w:hAnsi="Times New Roman" w:cs="Times New Roman" w:hint="eastAsia"/>
          <w:i/>
          <w:spacing w:val="20"/>
          <w:sz w:val="28"/>
          <w:szCs w:val="28"/>
        </w:rPr>
        <w:t>4</w:t>
      </w:r>
      <w:r w:rsidR="00A471BF" w:rsidRPr="008104F9">
        <w:rPr>
          <w:rFonts w:ascii="Times New Roman" w:eastAsia="新細明體" w:hAnsi="Times New Roman" w:cs="Times New Roman" w:hint="eastAsia"/>
          <w:i/>
          <w:spacing w:val="20"/>
          <w:sz w:val="28"/>
          <w:szCs w:val="28"/>
        </w:rPr>
        <w:t>月</w:t>
      </w:r>
      <w:r w:rsidR="00A471BF" w:rsidRPr="008104F9">
        <w:rPr>
          <w:rFonts w:ascii="Times New Roman" w:eastAsia="新細明體" w:hAnsi="Times New Roman" w:cs="Times New Roman" w:hint="eastAsia"/>
          <w:i/>
          <w:spacing w:val="20"/>
          <w:sz w:val="28"/>
          <w:szCs w:val="28"/>
        </w:rPr>
        <w:t>1</w:t>
      </w:r>
      <w:r w:rsidR="00A471BF" w:rsidRPr="008104F9">
        <w:rPr>
          <w:rFonts w:ascii="Times New Roman" w:eastAsia="新細明體" w:hAnsi="Times New Roman" w:cs="Times New Roman" w:hint="eastAsia"/>
          <w:i/>
          <w:spacing w:val="20"/>
          <w:sz w:val="28"/>
          <w:szCs w:val="28"/>
        </w:rPr>
        <w:t>日或以後的「飲食及酒店業」和「運輸及物流業」僱員皆合乎</w:t>
      </w:r>
      <w:r w:rsidR="00C30BE5" w:rsidRPr="008104F9">
        <w:rPr>
          <w:rFonts w:ascii="Times New Roman" w:eastAsia="新細明體" w:hAnsi="Times New Roman" w:cs="Times New Roman" w:hint="eastAsia"/>
          <w:i/>
          <w:spacing w:val="20"/>
          <w:sz w:val="28"/>
          <w:szCs w:val="28"/>
          <w:u w:val="single"/>
        </w:rPr>
        <w:t>參加</w:t>
      </w:r>
      <w:r w:rsidR="00A471BF" w:rsidRPr="008104F9">
        <w:rPr>
          <w:rFonts w:ascii="Times New Roman" w:eastAsia="新細明體" w:hAnsi="Times New Roman" w:cs="Times New Roman" w:hint="eastAsia"/>
          <w:i/>
          <w:spacing w:val="20"/>
          <w:sz w:val="28"/>
          <w:szCs w:val="28"/>
        </w:rPr>
        <w:t>資格</w:t>
      </w:r>
      <w:r>
        <w:rPr>
          <w:rFonts w:ascii="Times New Roman" w:eastAsia="新細明體" w:hAnsi="Times New Roman" w:cs="Times New Roman" w:hint="eastAsia"/>
          <w:i/>
          <w:spacing w:val="20"/>
          <w:sz w:val="28"/>
          <w:szCs w:val="28"/>
        </w:rPr>
        <w:t>)</w:t>
      </w:r>
    </w:p>
    <w:p w14:paraId="5C730C2F" w14:textId="77777777" w:rsidR="004B4B0B" w:rsidRPr="008104F9" w:rsidRDefault="004B4B0B" w:rsidP="00A87CE4">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spacing w:val="20"/>
          <w:sz w:val="28"/>
          <w:szCs w:val="28"/>
        </w:rPr>
        <w:t>因工傷以致肌肉骨骼受傷，或患上《僱員補償條例》訂明並與肌肉骨骼有關的職業病</w:t>
      </w:r>
    </w:p>
    <w:p w14:paraId="44A75E36" w14:textId="77777777" w:rsidR="004B4B0B" w:rsidRPr="008104F9" w:rsidRDefault="004B4B0B" w:rsidP="00A87CE4">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spacing w:val="20"/>
          <w:sz w:val="28"/>
          <w:szCs w:val="28"/>
        </w:rPr>
        <w:t>遭遇工傷</w:t>
      </w:r>
      <w:r w:rsidRPr="008104F9">
        <w:rPr>
          <w:rFonts w:ascii="Times New Roman" w:eastAsia="新細明體" w:hAnsi="Times New Roman" w:cs="Times New Roman"/>
          <w:spacing w:val="20"/>
          <w:sz w:val="28"/>
          <w:szCs w:val="28"/>
        </w:rPr>
        <w:t>6</w:t>
      </w:r>
      <w:r w:rsidRPr="008104F9">
        <w:rPr>
          <w:rFonts w:ascii="Times New Roman" w:eastAsia="新細明體" w:hAnsi="Times New Roman" w:cs="Times New Roman"/>
          <w:spacing w:val="20"/>
          <w:sz w:val="28"/>
          <w:szCs w:val="28"/>
        </w:rPr>
        <w:t>星期後仍未復工或預期未能在</w:t>
      </w:r>
      <w:r w:rsidRPr="008104F9">
        <w:rPr>
          <w:rFonts w:ascii="Times New Roman" w:eastAsia="新細明體" w:hAnsi="Times New Roman" w:cs="Times New Roman"/>
          <w:spacing w:val="20"/>
          <w:sz w:val="28"/>
          <w:szCs w:val="28"/>
        </w:rPr>
        <w:t>6</w:t>
      </w:r>
      <w:r w:rsidRPr="008104F9">
        <w:rPr>
          <w:rFonts w:ascii="Times New Roman" w:eastAsia="新細明體" w:hAnsi="Times New Roman" w:cs="Times New Roman"/>
          <w:spacing w:val="20"/>
          <w:sz w:val="28"/>
          <w:szCs w:val="28"/>
        </w:rPr>
        <w:t>星期內復工</w:t>
      </w:r>
    </w:p>
    <w:p w14:paraId="263501DA" w14:textId="3F252DC2" w:rsidR="00F93400" w:rsidRPr="008104F9" w:rsidRDefault="00F93400" w:rsidP="00A87CE4">
      <w:pPr>
        <w:overflowPunct w:val="0"/>
        <w:jc w:val="both"/>
        <w:rPr>
          <w:rFonts w:ascii="Times New Roman" w:eastAsia="新細明體" w:hAnsi="Times New Roman" w:cs="Times New Roman"/>
          <w:i/>
          <w:spacing w:val="20"/>
          <w:sz w:val="28"/>
          <w:szCs w:val="28"/>
        </w:rPr>
      </w:pPr>
      <w:r w:rsidRPr="008104F9">
        <w:rPr>
          <w:rFonts w:ascii="Times New Roman" w:eastAsia="新細明體" w:hAnsi="Times New Roman" w:cs="Times New Roman" w:hint="eastAsia"/>
          <w:i/>
          <w:spacing w:val="20"/>
          <w:sz w:val="28"/>
          <w:szCs w:val="28"/>
        </w:rPr>
        <w:t>註</w:t>
      </w:r>
      <w:r w:rsidRPr="008104F9">
        <w:rPr>
          <w:rFonts w:ascii="Times New Roman" w:eastAsia="新細明體" w:hAnsi="Times New Roman" w:cs="Times New Roman"/>
          <w:i/>
          <w:spacing w:val="20"/>
          <w:sz w:val="28"/>
          <w:szCs w:val="28"/>
        </w:rPr>
        <w:t xml:space="preserve">: </w:t>
      </w:r>
    </w:p>
    <w:p w14:paraId="5A94CF73" w14:textId="4863085E" w:rsidR="00F93400" w:rsidRPr="008104F9" w:rsidRDefault="009134AE" w:rsidP="00A87CE4">
      <w:pPr>
        <w:pStyle w:val="ListParagraph"/>
        <w:numPr>
          <w:ilvl w:val="0"/>
          <w:numId w:val="1"/>
        </w:numPr>
        <w:overflowPunct w:val="0"/>
        <w:ind w:leftChars="0" w:left="426" w:hanging="426"/>
        <w:jc w:val="both"/>
        <w:rPr>
          <w:rFonts w:ascii="Times New Roman" w:eastAsia="新細明體" w:hAnsi="Times New Roman" w:cs="Times New Roman"/>
          <w:i/>
          <w:spacing w:val="20"/>
          <w:sz w:val="28"/>
          <w:szCs w:val="28"/>
        </w:rPr>
      </w:pPr>
      <w:r w:rsidRPr="008104F9">
        <w:rPr>
          <w:rFonts w:ascii="Times New Roman" w:eastAsia="新細明體" w:hAnsi="Times New Roman" w:cs="Times New Roman" w:hint="eastAsia"/>
          <w:i/>
          <w:spacing w:val="20"/>
          <w:sz w:val="28"/>
          <w:szCs w:val="28"/>
        </w:rPr>
        <w:t>為把握復康治療的黃金時機，</w:t>
      </w:r>
      <w:r w:rsidR="007C15DA" w:rsidRPr="008104F9">
        <w:rPr>
          <w:rFonts w:ascii="Times New Roman" w:eastAsia="新細明體" w:hAnsi="Times New Roman" w:cs="Times New Roman" w:hint="eastAsia"/>
          <w:i/>
          <w:spacing w:val="20"/>
          <w:sz w:val="28"/>
          <w:szCs w:val="28"/>
        </w:rPr>
        <w:t>工傷僱員須</w:t>
      </w:r>
      <w:r w:rsidRPr="008104F9">
        <w:rPr>
          <w:rFonts w:ascii="Times New Roman" w:eastAsia="新細明體" w:hAnsi="Times New Roman" w:cs="Times New Roman" w:hint="eastAsia"/>
          <w:i/>
          <w:spacing w:val="20"/>
          <w:sz w:val="28"/>
          <w:szCs w:val="28"/>
        </w:rPr>
        <w:t>於遭遇工傷當日起計</w:t>
      </w:r>
      <w:r w:rsidRPr="008104F9">
        <w:rPr>
          <w:rFonts w:ascii="Times New Roman" w:eastAsia="新細明體" w:hAnsi="Times New Roman" w:cs="Times New Roman"/>
          <w:i/>
          <w:spacing w:val="20"/>
          <w:sz w:val="28"/>
          <w:szCs w:val="28"/>
        </w:rPr>
        <w:t>6</w:t>
      </w:r>
      <w:r w:rsidRPr="008104F9">
        <w:rPr>
          <w:rFonts w:ascii="Times New Roman" w:eastAsia="新細明體" w:hAnsi="Times New Roman" w:cs="Times New Roman" w:hint="eastAsia"/>
          <w:i/>
          <w:spacing w:val="20"/>
          <w:sz w:val="28"/>
          <w:szCs w:val="28"/>
        </w:rPr>
        <w:t>個月內向</w:t>
      </w:r>
      <w:bookmarkStart w:id="0" w:name="_Hlk163132702"/>
      <w:r w:rsidR="0091735A" w:rsidRPr="008104F9">
        <w:rPr>
          <w:rFonts w:ascii="Times New Roman" w:eastAsia="新細明體" w:hAnsi="Times New Roman" w:cs="Times New Roman" w:hint="eastAsia"/>
          <w:i/>
          <w:spacing w:val="20"/>
          <w:sz w:val="28"/>
          <w:szCs w:val="28"/>
        </w:rPr>
        <w:t>服務承辦機構設立的</w:t>
      </w:r>
      <w:bookmarkEnd w:id="0"/>
      <w:r w:rsidR="00C43311" w:rsidRPr="008104F9">
        <w:rPr>
          <w:rFonts w:ascii="Times New Roman" w:eastAsia="新細明體" w:hAnsi="Times New Roman" w:cs="Times New Roman" w:hint="eastAsia"/>
          <w:i/>
          <w:spacing w:val="20"/>
          <w:sz w:val="28"/>
          <w:szCs w:val="28"/>
        </w:rPr>
        <w:t>工傷復康辦事處</w:t>
      </w:r>
      <w:r w:rsidRPr="008104F9">
        <w:rPr>
          <w:rFonts w:ascii="Times New Roman" w:eastAsia="新細明體" w:hAnsi="Times New Roman" w:cs="Times New Roman" w:hint="eastAsia"/>
          <w:i/>
          <w:spacing w:val="20"/>
          <w:sz w:val="28"/>
          <w:szCs w:val="28"/>
        </w:rPr>
        <w:t>確認希望參加先導計劃</w:t>
      </w:r>
    </w:p>
    <w:p w14:paraId="19E76504" w14:textId="5F49C921" w:rsidR="000441DC" w:rsidRPr="008104F9" w:rsidRDefault="009134AE" w:rsidP="00A87CE4">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i/>
          <w:spacing w:val="20"/>
          <w:sz w:val="28"/>
          <w:szCs w:val="28"/>
        </w:rPr>
        <w:t>工傷僱員須經個案醫生進行臨床評估確定其傷患適合在計劃下接受治療才正式加入計劃</w:t>
      </w:r>
    </w:p>
    <w:p w14:paraId="5D1B160E" w14:textId="4DF705AA" w:rsidR="00E749B3" w:rsidRPr="008104F9" w:rsidRDefault="00E749B3" w:rsidP="00A87CE4">
      <w:pPr>
        <w:overflowPunct w:val="0"/>
        <w:jc w:val="both"/>
        <w:rPr>
          <w:rFonts w:ascii="Times New Roman" w:eastAsia="新細明體" w:hAnsi="Times New Roman" w:cs="Times New Roman"/>
          <w:spacing w:val="20"/>
          <w:sz w:val="28"/>
          <w:szCs w:val="28"/>
        </w:rPr>
      </w:pPr>
    </w:p>
    <w:p w14:paraId="56DBCC89" w14:textId="77777777" w:rsidR="001D708C" w:rsidRPr="008104F9" w:rsidRDefault="001D708C" w:rsidP="00A87CE4">
      <w:pPr>
        <w:overflowPunct w:val="0"/>
        <w:jc w:val="both"/>
        <w:rPr>
          <w:rFonts w:ascii="Times New Roman" w:eastAsia="新細明體" w:hAnsi="Times New Roman" w:cs="Times New Roman"/>
          <w:b/>
          <w:spacing w:val="20"/>
          <w:sz w:val="28"/>
          <w:szCs w:val="28"/>
          <w:u w:val="single"/>
        </w:rPr>
      </w:pPr>
      <w:r w:rsidRPr="008104F9">
        <w:rPr>
          <w:rFonts w:ascii="Times New Roman" w:eastAsia="新細明體" w:hAnsi="Times New Roman" w:cs="Times New Roman" w:hint="eastAsia"/>
          <w:b/>
          <w:spacing w:val="20"/>
          <w:sz w:val="28"/>
          <w:szCs w:val="28"/>
          <w:u w:val="single"/>
        </w:rPr>
        <w:t>服務範圍</w:t>
      </w:r>
    </w:p>
    <w:p w14:paraId="494294E9" w14:textId="45294C6B" w:rsidR="001D708C" w:rsidRPr="008104F9" w:rsidRDefault="001D708C" w:rsidP="00A87CE4">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spacing w:val="20"/>
          <w:sz w:val="28"/>
          <w:szCs w:val="28"/>
        </w:rPr>
        <w:t>提供私家門診復康治療，包括：</w:t>
      </w:r>
    </w:p>
    <w:p w14:paraId="1A579320" w14:textId="77777777" w:rsidR="001D708C" w:rsidRPr="008104F9" w:rsidRDefault="001D708C" w:rsidP="00A87CE4">
      <w:pPr>
        <w:pStyle w:val="ListParagraph"/>
        <w:numPr>
          <w:ilvl w:val="0"/>
          <w:numId w:val="2"/>
        </w:numPr>
        <w:overflowPunct w:val="0"/>
        <w:ind w:leftChars="0"/>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spacing w:val="20"/>
          <w:sz w:val="28"/>
          <w:szCs w:val="28"/>
        </w:rPr>
        <w:t>醫藥治療（由普通科醫生／家庭醫生、骨科醫生或職業醫學科醫生提供）</w:t>
      </w:r>
    </w:p>
    <w:p w14:paraId="2CB3FC5B" w14:textId="77777777" w:rsidR="001D708C" w:rsidRPr="008104F9" w:rsidRDefault="001D708C" w:rsidP="00A87CE4">
      <w:pPr>
        <w:pStyle w:val="ListParagraph"/>
        <w:numPr>
          <w:ilvl w:val="0"/>
          <w:numId w:val="2"/>
        </w:numPr>
        <w:overflowPunct w:val="0"/>
        <w:ind w:leftChars="0"/>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spacing w:val="20"/>
          <w:sz w:val="28"/>
          <w:szCs w:val="28"/>
        </w:rPr>
        <w:t>物理治療</w:t>
      </w:r>
    </w:p>
    <w:p w14:paraId="0FE4FEB6" w14:textId="77777777" w:rsidR="001D708C" w:rsidRPr="008104F9" w:rsidRDefault="001D708C" w:rsidP="00A87CE4">
      <w:pPr>
        <w:pStyle w:val="ListParagraph"/>
        <w:numPr>
          <w:ilvl w:val="0"/>
          <w:numId w:val="2"/>
        </w:numPr>
        <w:overflowPunct w:val="0"/>
        <w:ind w:leftChars="0"/>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spacing w:val="20"/>
          <w:sz w:val="28"/>
          <w:szCs w:val="28"/>
        </w:rPr>
        <w:t>職業治療</w:t>
      </w:r>
    </w:p>
    <w:p w14:paraId="5F0C42D0" w14:textId="3A667ED2" w:rsidR="001D708C" w:rsidRPr="008104F9" w:rsidRDefault="001D708C" w:rsidP="00A87CE4">
      <w:pPr>
        <w:pStyle w:val="ListParagraph"/>
        <w:numPr>
          <w:ilvl w:val="0"/>
          <w:numId w:val="2"/>
        </w:numPr>
        <w:overflowPunct w:val="0"/>
        <w:ind w:leftChars="0"/>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spacing w:val="20"/>
          <w:sz w:val="28"/>
          <w:szCs w:val="28"/>
        </w:rPr>
        <w:t>影像檢測服務</w:t>
      </w:r>
      <w:r w:rsidR="00C3381E" w:rsidRPr="008104F9">
        <w:rPr>
          <w:rFonts w:ascii="Times New Roman" w:eastAsia="新細明體" w:hAnsi="Times New Roman" w:cs="Times New Roman" w:hint="eastAsia"/>
          <w:spacing w:val="20"/>
          <w:sz w:val="28"/>
          <w:szCs w:val="28"/>
        </w:rPr>
        <w:t>（例如</w:t>
      </w:r>
      <w:r w:rsidR="00C3381E" w:rsidRPr="008104F9">
        <w:rPr>
          <w:rFonts w:ascii="Times New Roman" w:eastAsia="新細明體" w:hAnsi="Times New Roman" w:cs="Times New Roman" w:hint="eastAsia"/>
          <w:spacing w:val="20"/>
          <w:sz w:val="28"/>
          <w:szCs w:val="28"/>
        </w:rPr>
        <w:t>X</w:t>
      </w:r>
      <w:r w:rsidR="00C3381E" w:rsidRPr="008104F9">
        <w:rPr>
          <w:rFonts w:ascii="Times New Roman" w:eastAsia="新細明體" w:hAnsi="Times New Roman" w:cs="Times New Roman" w:hint="eastAsia"/>
          <w:spacing w:val="20"/>
          <w:sz w:val="28"/>
          <w:szCs w:val="28"/>
        </w:rPr>
        <w:t>光、磁力共振）</w:t>
      </w:r>
      <w:r w:rsidRPr="008104F9">
        <w:rPr>
          <w:rFonts w:ascii="Times New Roman" w:eastAsia="新細明體" w:hAnsi="Times New Roman" w:cs="Times New Roman"/>
          <w:spacing w:val="20"/>
          <w:sz w:val="28"/>
          <w:szCs w:val="28"/>
        </w:rPr>
        <w:t>及電診斷檢測服務</w:t>
      </w:r>
    </w:p>
    <w:p w14:paraId="0DC33C40" w14:textId="688C69FF" w:rsidR="00161903" w:rsidRPr="008104F9" w:rsidRDefault="001D708C" w:rsidP="00A87CE4">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spacing w:val="20"/>
          <w:sz w:val="28"/>
          <w:szCs w:val="28"/>
        </w:rPr>
        <w:t>每名參加先導計劃的工傷僱員，會獲指派個案經理跟進其個案</w:t>
      </w:r>
    </w:p>
    <w:p w14:paraId="208E7CA1" w14:textId="77777777" w:rsidR="00963972" w:rsidRPr="008104F9" w:rsidRDefault="00963972" w:rsidP="00A87CE4">
      <w:pPr>
        <w:overflowPunct w:val="0"/>
        <w:jc w:val="both"/>
        <w:rPr>
          <w:rFonts w:ascii="Times New Roman" w:eastAsia="新細明體" w:hAnsi="Times New Roman" w:cs="Times New Roman"/>
          <w:b/>
          <w:spacing w:val="20"/>
          <w:sz w:val="28"/>
          <w:szCs w:val="28"/>
          <w:u w:val="single"/>
        </w:rPr>
      </w:pPr>
    </w:p>
    <w:p w14:paraId="5B32B249" w14:textId="154FF82B" w:rsidR="001D708C" w:rsidRPr="008104F9" w:rsidRDefault="001D708C" w:rsidP="00A87CE4">
      <w:pPr>
        <w:overflowPunct w:val="0"/>
        <w:jc w:val="both"/>
        <w:rPr>
          <w:rFonts w:ascii="Times New Roman" w:eastAsia="新細明體" w:hAnsi="Times New Roman" w:cs="Times New Roman"/>
          <w:b/>
          <w:spacing w:val="20"/>
          <w:sz w:val="28"/>
          <w:szCs w:val="28"/>
          <w:u w:val="single"/>
        </w:rPr>
      </w:pPr>
      <w:r w:rsidRPr="008104F9">
        <w:rPr>
          <w:rFonts w:ascii="Times New Roman" w:eastAsia="新細明體" w:hAnsi="Times New Roman" w:cs="Times New Roman" w:hint="eastAsia"/>
          <w:b/>
          <w:spacing w:val="20"/>
          <w:sz w:val="28"/>
          <w:szCs w:val="28"/>
          <w:u w:val="single"/>
        </w:rPr>
        <w:t>服務費用</w:t>
      </w:r>
    </w:p>
    <w:p w14:paraId="42EE8EBC" w14:textId="4CEE5969" w:rsidR="001D708C" w:rsidRPr="008104F9" w:rsidRDefault="001D708C" w:rsidP="00A87CE4">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t>先導計劃由政府資助</w:t>
      </w:r>
    </w:p>
    <w:p w14:paraId="54E69192" w14:textId="1B42864E" w:rsidR="001D708C" w:rsidRPr="008104F9" w:rsidRDefault="001D708C" w:rsidP="00A87CE4">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t>參加</w:t>
      </w:r>
      <w:r w:rsidR="005C03C9" w:rsidRPr="008104F9">
        <w:rPr>
          <w:rFonts w:ascii="Times New Roman" w:eastAsia="新細明體" w:hAnsi="Times New Roman" w:cs="Times New Roman" w:hint="eastAsia"/>
          <w:spacing w:val="20"/>
          <w:sz w:val="28"/>
          <w:szCs w:val="28"/>
        </w:rPr>
        <w:t>的工傷僱員</w:t>
      </w:r>
      <w:r w:rsidRPr="008104F9">
        <w:rPr>
          <w:rFonts w:ascii="Times New Roman" w:eastAsia="新細明體" w:hAnsi="Times New Roman" w:cs="Times New Roman" w:hint="eastAsia"/>
          <w:spacing w:val="20"/>
          <w:sz w:val="28"/>
          <w:szCs w:val="28"/>
        </w:rPr>
        <w:t>只需支付</w:t>
      </w:r>
      <w:r w:rsidR="003433EF" w:rsidRPr="008104F9">
        <w:rPr>
          <w:rFonts w:ascii="Times New Roman" w:eastAsia="新細明體" w:hAnsi="Times New Roman" w:cs="Times New Roman" w:hint="eastAsia"/>
          <w:spacing w:val="20"/>
          <w:sz w:val="28"/>
          <w:szCs w:val="28"/>
        </w:rPr>
        <w:t>等同</w:t>
      </w:r>
      <w:r w:rsidRPr="008104F9">
        <w:rPr>
          <w:rFonts w:ascii="Times New Roman" w:eastAsia="新細明體" w:hAnsi="Times New Roman" w:cs="Times New Roman" w:hint="eastAsia"/>
          <w:spacing w:val="20"/>
          <w:sz w:val="28"/>
          <w:szCs w:val="28"/>
        </w:rPr>
        <w:t>公立醫院</w:t>
      </w:r>
      <w:r w:rsidR="003433EF" w:rsidRPr="008104F9">
        <w:rPr>
          <w:rFonts w:ascii="Times New Roman" w:eastAsia="新細明體" w:hAnsi="Times New Roman" w:cs="Times New Roman" w:hint="eastAsia"/>
          <w:spacing w:val="20"/>
          <w:sz w:val="28"/>
          <w:szCs w:val="28"/>
        </w:rPr>
        <w:t>服務的</w:t>
      </w:r>
      <w:r w:rsidRPr="008104F9">
        <w:rPr>
          <w:rFonts w:ascii="Times New Roman" w:eastAsia="新細明體" w:hAnsi="Times New Roman" w:cs="Times New Roman" w:hint="eastAsia"/>
          <w:spacing w:val="20"/>
          <w:sz w:val="28"/>
          <w:szCs w:val="28"/>
        </w:rPr>
        <w:t>收費</w:t>
      </w:r>
    </w:p>
    <w:p w14:paraId="307FA8C6" w14:textId="33B2AB65" w:rsidR="00E749B3" w:rsidRPr="008104F9" w:rsidRDefault="00E749B3" w:rsidP="00A87CE4">
      <w:pPr>
        <w:overflowPunct w:val="0"/>
        <w:ind w:left="141" w:hangingChars="44" w:hanging="141"/>
        <w:jc w:val="both"/>
        <w:rPr>
          <w:rFonts w:ascii="Times New Roman" w:eastAsia="新細明體" w:hAnsi="Times New Roman" w:cs="Times New Roman"/>
          <w:spacing w:val="20"/>
          <w:sz w:val="28"/>
          <w:szCs w:val="28"/>
        </w:rPr>
      </w:pPr>
    </w:p>
    <w:p w14:paraId="7CFF42BF" w14:textId="77777777" w:rsidR="00A87CE4" w:rsidRPr="008104F9" w:rsidRDefault="00A87CE4" w:rsidP="00A87CE4">
      <w:pPr>
        <w:overflowPunct w:val="0"/>
        <w:ind w:left="141" w:hangingChars="44" w:hanging="141"/>
        <w:jc w:val="both"/>
        <w:rPr>
          <w:rFonts w:ascii="Times New Roman" w:eastAsia="新細明體" w:hAnsi="Times New Roman" w:cs="Times New Roman"/>
          <w:b/>
          <w:spacing w:val="20"/>
          <w:sz w:val="28"/>
          <w:szCs w:val="28"/>
          <w:u w:val="single"/>
        </w:rPr>
      </w:pPr>
      <w:r w:rsidRPr="008104F9">
        <w:rPr>
          <w:rFonts w:ascii="Times New Roman" w:eastAsia="新細明體" w:hAnsi="Times New Roman" w:cs="Times New Roman" w:hint="eastAsia"/>
          <w:b/>
          <w:spacing w:val="20"/>
          <w:sz w:val="28"/>
          <w:szCs w:val="28"/>
          <w:u w:val="single"/>
        </w:rPr>
        <w:t>先導計劃的好處</w:t>
      </w:r>
    </w:p>
    <w:p w14:paraId="67B08FB2" w14:textId="7E17AD77" w:rsidR="00A87CE4" w:rsidRPr="008104F9" w:rsidRDefault="00A87CE4" w:rsidP="007845D5">
      <w:pPr>
        <w:overflowPunct w:val="0"/>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t>先導計劃對工傷僱員及僱主均有裨益</w:t>
      </w:r>
      <w:r w:rsidR="00193D22" w:rsidRPr="008104F9">
        <w:rPr>
          <w:rFonts w:ascii="Times New Roman" w:eastAsia="新細明體" w:hAnsi="Times New Roman" w:cs="Times New Roman" w:hint="eastAsia"/>
          <w:spacing w:val="20"/>
          <w:sz w:val="28"/>
          <w:szCs w:val="28"/>
        </w:rPr>
        <w:t>：</w:t>
      </w:r>
    </w:p>
    <w:p w14:paraId="29E6F239" w14:textId="55CF2DFD" w:rsidR="00634CBD" w:rsidRPr="008104F9" w:rsidRDefault="00634CBD" w:rsidP="00FE118C">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t>私家復康治療，公立醫院收費</w:t>
      </w:r>
    </w:p>
    <w:p w14:paraId="1BE7318E" w14:textId="77777777" w:rsidR="00634CBD" w:rsidRPr="008104F9" w:rsidRDefault="00634CBD" w:rsidP="00FE118C">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t>無需輪候公立醫院服務</w:t>
      </w:r>
    </w:p>
    <w:p w14:paraId="0F64CB96" w14:textId="77777777" w:rsidR="00634CBD" w:rsidRPr="008104F9" w:rsidRDefault="00634CBD" w:rsidP="00FE118C">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t>把握復康治療的黃金時機，盡快康復，避免工傷變成長期傷患</w:t>
      </w:r>
    </w:p>
    <w:p w14:paraId="28E2F968" w14:textId="77777777" w:rsidR="00634CBD" w:rsidRPr="008104F9" w:rsidRDefault="00634CBD" w:rsidP="00FE118C">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lastRenderedPageBreak/>
        <w:t>早日重投工作，維持生產力</w:t>
      </w:r>
    </w:p>
    <w:p w14:paraId="5E04EA81" w14:textId="1FF1B3A3" w:rsidR="008D2EF6" w:rsidRPr="008104F9" w:rsidRDefault="008D2EF6" w:rsidP="00A87CE4">
      <w:pPr>
        <w:overflowPunct w:val="0"/>
        <w:ind w:left="141" w:hangingChars="44" w:hanging="141"/>
        <w:jc w:val="both"/>
        <w:rPr>
          <w:rFonts w:ascii="Times New Roman" w:eastAsia="新細明體" w:hAnsi="Times New Roman" w:cs="Times New Roman"/>
          <w:spacing w:val="20"/>
          <w:sz w:val="28"/>
          <w:szCs w:val="28"/>
        </w:rPr>
      </w:pPr>
    </w:p>
    <w:p w14:paraId="41DBAFF9" w14:textId="113A3D88" w:rsidR="001D708C" w:rsidRPr="008104F9" w:rsidRDefault="00F0790F" w:rsidP="00A87CE4">
      <w:pPr>
        <w:overflowPunct w:val="0"/>
        <w:jc w:val="both"/>
        <w:rPr>
          <w:rFonts w:ascii="Times New Roman" w:eastAsia="新細明體" w:hAnsi="Times New Roman" w:cs="Times New Roman"/>
          <w:b/>
          <w:spacing w:val="20"/>
          <w:sz w:val="28"/>
          <w:szCs w:val="28"/>
          <w:u w:val="single"/>
        </w:rPr>
      </w:pPr>
      <w:r w:rsidRPr="008104F9">
        <w:rPr>
          <w:rFonts w:ascii="Times New Roman" w:eastAsia="新細明體" w:hAnsi="Times New Roman" w:cs="Times New Roman" w:hint="eastAsia"/>
          <w:b/>
          <w:spacing w:val="20"/>
          <w:sz w:val="28"/>
          <w:szCs w:val="28"/>
          <w:u w:val="single"/>
        </w:rPr>
        <w:t>參加詳情及</w:t>
      </w:r>
      <w:r w:rsidR="001D708C" w:rsidRPr="008104F9">
        <w:rPr>
          <w:rFonts w:ascii="Times New Roman" w:eastAsia="新細明體" w:hAnsi="Times New Roman" w:cs="Times New Roman" w:hint="eastAsia"/>
          <w:b/>
          <w:spacing w:val="20"/>
          <w:sz w:val="28"/>
          <w:szCs w:val="28"/>
          <w:u w:val="single"/>
        </w:rPr>
        <w:t>查詢</w:t>
      </w:r>
    </w:p>
    <w:p w14:paraId="66F6A3E5" w14:textId="29FC0B57" w:rsidR="00F0790F" w:rsidRPr="008104F9" w:rsidRDefault="00F0790F" w:rsidP="00F0790F">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t>勞工處和工傷復康辨事處會根據已呈報的工傷個案，初步識別合適的工傷僱員，然後聯絡他們介紹先導計劃</w:t>
      </w:r>
      <w:r w:rsidR="0032356D" w:rsidRPr="008104F9">
        <w:rPr>
          <w:rFonts w:ascii="Times New Roman" w:eastAsia="新細明體" w:hAnsi="Times New Roman" w:cs="Times New Roman" w:hint="eastAsia"/>
          <w:spacing w:val="20"/>
          <w:sz w:val="28"/>
          <w:szCs w:val="28"/>
        </w:rPr>
        <w:t>及跟進參加手續</w:t>
      </w:r>
      <w:r w:rsidRPr="008104F9">
        <w:rPr>
          <w:rFonts w:ascii="Times New Roman" w:eastAsia="新細明體" w:hAnsi="Times New Roman" w:cs="Times New Roman" w:hint="eastAsia"/>
          <w:spacing w:val="20"/>
          <w:sz w:val="28"/>
          <w:szCs w:val="28"/>
        </w:rPr>
        <w:t>。</w:t>
      </w:r>
    </w:p>
    <w:p w14:paraId="5E491FB2" w14:textId="77777777" w:rsidR="00BC6CB5" w:rsidRPr="008104F9" w:rsidRDefault="00773D14" w:rsidP="00BC6CB5">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t>先導計劃</w:t>
      </w:r>
      <w:r w:rsidR="001D708C" w:rsidRPr="008104F9">
        <w:rPr>
          <w:rFonts w:ascii="Times New Roman" w:eastAsia="新細明體" w:hAnsi="Times New Roman" w:cs="Times New Roman" w:hint="eastAsia"/>
          <w:spacing w:val="20"/>
          <w:sz w:val="28"/>
          <w:szCs w:val="28"/>
        </w:rPr>
        <w:t>服務熱線</w:t>
      </w:r>
      <w:r w:rsidR="001D708C" w:rsidRPr="008104F9">
        <w:rPr>
          <w:rFonts w:ascii="Times New Roman" w:eastAsia="新細明體" w:hAnsi="Times New Roman" w:cs="Times New Roman" w:hint="eastAsia"/>
          <w:spacing w:val="20"/>
          <w:sz w:val="28"/>
          <w:szCs w:val="28"/>
        </w:rPr>
        <w:t>2293</w:t>
      </w:r>
      <w:r w:rsidR="00296D9D" w:rsidRPr="008104F9">
        <w:rPr>
          <w:rFonts w:ascii="Times New Roman" w:eastAsia="新細明體" w:hAnsi="Times New Roman" w:cs="Times New Roman"/>
          <w:spacing w:val="20"/>
          <w:sz w:val="28"/>
          <w:szCs w:val="28"/>
        </w:rPr>
        <w:t xml:space="preserve"> </w:t>
      </w:r>
      <w:r w:rsidR="001D708C" w:rsidRPr="008104F9">
        <w:rPr>
          <w:rFonts w:ascii="Times New Roman" w:eastAsia="新細明體" w:hAnsi="Times New Roman" w:cs="Times New Roman" w:hint="eastAsia"/>
          <w:spacing w:val="20"/>
          <w:sz w:val="28"/>
          <w:szCs w:val="28"/>
        </w:rPr>
        <w:t>7000</w:t>
      </w:r>
    </w:p>
    <w:p w14:paraId="6550FD60" w14:textId="4E3EE7A2" w:rsidR="001D708C" w:rsidRPr="008104F9" w:rsidRDefault="001D708C" w:rsidP="00BC6CB5">
      <w:pPr>
        <w:pStyle w:val="ListParagraph"/>
        <w:numPr>
          <w:ilvl w:val="0"/>
          <w:numId w:val="1"/>
        </w:numPr>
        <w:overflowPunct w:val="0"/>
        <w:ind w:leftChars="0" w:left="426" w:hanging="426"/>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hint="eastAsia"/>
          <w:spacing w:val="20"/>
          <w:sz w:val="28"/>
          <w:szCs w:val="28"/>
        </w:rPr>
        <w:t>工傷復康辦事處網站（</w:t>
      </w:r>
      <w:hyperlink r:id="rId7" w:history="1">
        <w:r w:rsidR="00B27FDD" w:rsidRPr="008104F9">
          <w:rPr>
            <w:rStyle w:val="Hyperlink"/>
            <w:rFonts w:ascii="Times New Roman" w:eastAsia="新細明體" w:hAnsi="Times New Roman" w:cs="Times New Roman" w:hint="eastAsia"/>
            <w:spacing w:val="20"/>
            <w:sz w:val="28"/>
            <w:szCs w:val="28"/>
          </w:rPr>
          <w:t>www.prp</w:t>
        </w:r>
        <w:r w:rsidR="00B27FDD" w:rsidRPr="008104F9">
          <w:rPr>
            <w:rStyle w:val="Hyperlink"/>
            <w:rFonts w:ascii="Times New Roman" w:eastAsia="新細明體" w:hAnsi="Times New Roman" w:cs="Times New Roman" w:hint="eastAsia"/>
            <w:spacing w:val="20"/>
            <w:sz w:val="28"/>
            <w:szCs w:val="28"/>
          </w:rPr>
          <w:t>-</w:t>
        </w:r>
        <w:r w:rsidR="00B27FDD" w:rsidRPr="008104F9">
          <w:rPr>
            <w:rStyle w:val="Hyperlink"/>
            <w:rFonts w:ascii="Times New Roman" w:eastAsia="新細明體" w:hAnsi="Times New Roman" w:cs="Times New Roman" w:hint="eastAsia"/>
            <w:spacing w:val="20"/>
            <w:sz w:val="28"/>
            <w:szCs w:val="28"/>
          </w:rPr>
          <w:t>wiro.gov.hk</w:t>
        </w:r>
      </w:hyperlink>
      <w:r w:rsidRPr="008104F9">
        <w:rPr>
          <w:rFonts w:ascii="Times New Roman" w:eastAsia="新細明體" w:hAnsi="Times New Roman" w:cs="Times New Roman" w:hint="eastAsia"/>
          <w:spacing w:val="20"/>
          <w:sz w:val="28"/>
          <w:szCs w:val="28"/>
        </w:rPr>
        <w:t>）</w:t>
      </w:r>
    </w:p>
    <w:p w14:paraId="7EAB1F29" w14:textId="05D769C0" w:rsidR="006979F6" w:rsidRPr="008104F9" w:rsidRDefault="006979F6" w:rsidP="00A87CE4">
      <w:pPr>
        <w:overflowPunct w:val="0"/>
        <w:jc w:val="both"/>
        <w:rPr>
          <w:rFonts w:ascii="Times New Roman" w:eastAsia="新細明體" w:hAnsi="Times New Roman" w:cs="Times New Roman"/>
          <w:spacing w:val="20"/>
          <w:sz w:val="28"/>
          <w:szCs w:val="28"/>
        </w:rPr>
      </w:pPr>
    </w:p>
    <w:p w14:paraId="7E77FBE7" w14:textId="77777777" w:rsidR="006979F6" w:rsidRPr="008104F9" w:rsidRDefault="006979F6" w:rsidP="006979F6">
      <w:pPr>
        <w:overflowPunct w:val="0"/>
        <w:jc w:val="both"/>
        <w:rPr>
          <w:rFonts w:ascii="Times New Roman" w:eastAsia="新細明體" w:hAnsi="Times New Roman" w:cs="Times New Roman"/>
          <w:spacing w:val="20"/>
          <w:sz w:val="28"/>
          <w:szCs w:val="28"/>
        </w:rPr>
      </w:pPr>
    </w:p>
    <w:p w14:paraId="7F5A265E" w14:textId="77777777" w:rsidR="006979F6" w:rsidRPr="008104F9" w:rsidRDefault="006979F6" w:rsidP="00A87CE4">
      <w:pPr>
        <w:overflowPunct w:val="0"/>
        <w:jc w:val="both"/>
        <w:rPr>
          <w:rFonts w:ascii="Times New Roman" w:eastAsia="新細明體" w:hAnsi="Times New Roman" w:cs="Times New Roman"/>
          <w:spacing w:val="20"/>
          <w:sz w:val="28"/>
          <w:szCs w:val="28"/>
        </w:rPr>
      </w:pPr>
    </w:p>
    <w:p w14:paraId="6155880F" w14:textId="77777777" w:rsidR="006979F6" w:rsidRPr="008104F9" w:rsidRDefault="006979F6" w:rsidP="00A87CE4">
      <w:pPr>
        <w:overflowPunct w:val="0"/>
        <w:jc w:val="both"/>
        <w:rPr>
          <w:rFonts w:ascii="Times New Roman" w:eastAsia="新細明體" w:hAnsi="Times New Roman" w:cs="Times New Roman"/>
          <w:spacing w:val="20"/>
          <w:sz w:val="28"/>
          <w:szCs w:val="28"/>
        </w:rPr>
      </w:pPr>
    </w:p>
    <w:p w14:paraId="1AB07F82" w14:textId="407EF3A3" w:rsidR="00B27FDD" w:rsidRPr="008104F9" w:rsidRDefault="00B27FDD" w:rsidP="00A87CE4">
      <w:pPr>
        <w:overflowPunct w:val="0"/>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spacing w:val="20"/>
          <w:sz w:val="28"/>
          <w:szCs w:val="28"/>
        </w:rPr>
        <w:t>勞工處</w:t>
      </w:r>
    </w:p>
    <w:p w14:paraId="00185168" w14:textId="44D3FC99" w:rsidR="00B27FDD" w:rsidRPr="008104F9" w:rsidRDefault="00D03505" w:rsidP="00A87CE4">
      <w:pPr>
        <w:overflowPunct w:val="0"/>
        <w:jc w:val="both"/>
        <w:rPr>
          <w:rFonts w:ascii="Times New Roman" w:eastAsia="新細明體" w:hAnsi="Times New Roman" w:cs="Times New Roman"/>
          <w:spacing w:val="20"/>
          <w:sz w:val="28"/>
          <w:szCs w:val="28"/>
        </w:rPr>
      </w:pPr>
      <w:r w:rsidRPr="008104F9">
        <w:rPr>
          <w:rFonts w:ascii="Times New Roman" w:eastAsia="新細明體" w:hAnsi="Times New Roman" w:cs="Times New Roman"/>
          <w:spacing w:val="20"/>
          <w:sz w:val="28"/>
          <w:szCs w:val="28"/>
        </w:rPr>
        <w:t>2024</w:t>
      </w:r>
      <w:r w:rsidR="00B27FDD" w:rsidRPr="008104F9">
        <w:rPr>
          <w:rFonts w:ascii="Times New Roman" w:eastAsia="新細明體" w:hAnsi="Times New Roman" w:cs="Times New Roman" w:hint="eastAsia"/>
          <w:spacing w:val="20"/>
          <w:sz w:val="28"/>
          <w:szCs w:val="28"/>
        </w:rPr>
        <w:t>年</w:t>
      </w:r>
      <w:r w:rsidR="00AA6B3A" w:rsidRPr="008104F9">
        <w:rPr>
          <w:rFonts w:ascii="Times New Roman" w:eastAsia="新細明體" w:hAnsi="Times New Roman" w:cs="Times New Roman"/>
          <w:spacing w:val="20"/>
          <w:sz w:val="28"/>
          <w:szCs w:val="28"/>
        </w:rPr>
        <w:t>4</w:t>
      </w:r>
      <w:r w:rsidR="00B27FDD" w:rsidRPr="008104F9">
        <w:rPr>
          <w:rFonts w:ascii="Times New Roman" w:eastAsia="新細明體" w:hAnsi="Times New Roman" w:cs="Times New Roman" w:hint="eastAsia"/>
          <w:spacing w:val="20"/>
          <w:sz w:val="28"/>
          <w:szCs w:val="28"/>
        </w:rPr>
        <w:t>月</w:t>
      </w:r>
      <w:r w:rsidR="00CD0180" w:rsidRPr="008104F9">
        <w:rPr>
          <w:rFonts w:ascii="Times New Roman" w:eastAsia="新細明體" w:hAnsi="Times New Roman" w:cs="Times New Roman" w:hint="eastAsia"/>
          <w:spacing w:val="20"/>
          <w:sz w:val="28"/>
          <w:szCs w:val="28"/>
        </w:rPr>
        <w:t>29</w:t>
      </w:r>
      <w:r w:rsidR="00CD0180" w:rsidRPr="008104F9">
        <w:rPr>
          <w:rFonts w:ascii="Times New Roman" w:eastAsia="新細明體" w:hAnsi="Times New Roman" w:cs="Times New Roman" w:hint="eastAsia"/>
          <w:spacing w:val="20"/>
          <w:sz w:val="28"/>
          <w:szCs w:val="28"/>
        </w:rPr>
        <w:t>日</w:t>
      </w:r>
    </w:p>
    <w:sectPr w:rsidR="00B27FDD" w:rsidRPr="008104F9" w:rsidSect="006979F6">
      <w:footerReference w:type="default" r:id="rId8"/>
      <w:pgSz w:w="11906" w:h="16838" w:code="9"/>
      <w:pgMar w:top="1134" w:right="1134" w:bottom="1134" w:left="1134" w:header="851" w:footer="62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9777" w14:textId="77777777" w:rsidR="00715648" w:rsidRDefault="00715648" w:rsidP="001A63C7">
      <w:r>
        <w:separator/>
      </w:r>
    </w:p>
  </w:endnote>
  <w:endnote w:type="continuationSeparator" w:id="0">
    <w:p w14:paraId="5AA6FC23" w14:textId="77777777" w:rsidR="00715648" w:rsidRDefault="00715648" w:rsidP="001A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293686"/>
      <w:docPartObj>
        <w:docPartGallery w:val="Page Numbers (Bottom of Page)"/>
        <w:docPartUnique/>
      </w:docPartObj>
    </w:sdtPr>
    <w:sdtEndPr>
      <w:rPr>
        <w:rFonts w:ascii="Times New Roman" w:hAnsi="Times New Roman" w:cs="Times New Roman"/>
        <w:sz w:val="22"/>
        <w:szCs w:val="22"/>
      </w:rPr>
    </w:sdtEndPr>
    <w:sdtContent>
      <w:p w14:paraId="798E83C6" w14:textId="31E9CD5E" w:rsidR="001A63C7" w:rsidRPr="001A63C7" w:rsidRDefault="001A63C7">
        <w:pPr>
          <w:pStyle w:val="Footer"/>
          <w:jc w:val="center"/>
          <w:rPr>
            <w:rFonts w:ascii="Times New Roman" w:hAnsi="Times New Roman" w:cs="Times New Roman"/>
            <w:sz w:val="22"/>
            <w:szCs w:val="22"/>
          </w:rPr>
        </w:pPr>
        <w:r w:rsidRPr="001A63C7">
          <w:rPr>
            <w:rFonts w:ascii="Times New Roman" w:hAnsi="Times New Roman" w:cs="Times New Roman"/>
            <w:sz w:val="22"/>
            <w:szCs w:val="22"/>
          </w:rPr>
          <w:fldChar w:fldCharType="begin"/>
        </w:r>
        <w:r w:rsidRPr="001A63C7">
          <w:rPr>
            <w:rFonts w:ascii="Times New Roman" w:hAnsi="Times New Roman" w:cs="Times New Roman"/>
            <w:sz w:val="22"/>
            <w:szCs w:val="22"/>
          </w:rPr>
          <w:instrText>PAGE   \* MERGEFORMAT</w:instrText>
        </w:r>
        <w:r w:rsidRPr="001A63C7">
          <w:rPr>
            <w:rFonts w:ascii="Times New Roman" w:hAnsi="Times New Roman" w:cs="Times New Roman"/>
            <w:sz w:val="22"/>
            <w:szCs w:val="22"/>
          </w:rPr>
          <w:fldChar w:fldCharType="separate"/>
        </w:r>
        <w:r w:rsidR="008104F9" w:rsidRPr="008104F9">
          <w:rPr>
            <w:rFonts w:ascii="Times New Roman" w:hAnsi="Times New Roman" w:cs="Times New Roman"/>
            <w:noProof/>
            <w:sz w:val="22"/>
            <w:szCs w:val="22"/>
            <w:lang w:val="zh-TW"/>
          </w:rPr>
          <w:t>2</w:t>
        </w:r>
        <w:r w:rsidRPr="001A63C7">
          <w:rPr>
            <w:rFonts w:ascii="Times New Roman" w:hAnsi="Times New Roman" w:cs="Times New Roman"/>
            <w:sz w:val="22"/>
            <w:szCs w:val="22"/>
          </w:rPr>
          <w:fldChar w:fldCharType="end"/>
        </w:r>
      </w:p>
    </w:sdtContent>
  </w:sdt>
  <w:p w14:paraId="6B6235A5" w14:textId="77777777" w:rsidR="001A63C7" w:rsidRDefault="001A6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70B9" w14:textId="77777777" w:rsidR="00715648" w:rsidRDefault="00715648" w:rsidP="001A63C7">
      <w:r>
        <w:separator/>
      </w:r>
    </w:p>
  </w:footnote>
  <w:footnote w:type="continuationSeparator" w:id="0">
    <w:p w14:paraId="292C6E5D" w14:textId="77777777" w:rsidR="00715648" w:rsidRDefault="00715648" w:rsidP="001A6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9D3"/>
    <w:multiLevelType w:val="hybridMultilevel"/>
    <w:tmpl w:val="6F5C9970"/>
    <w:lvl w:ilvl="0" w:tplc="3C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A56E68"/>
    <w:multiLevelType w:val="hybridMultilevel"/>
    <w:tmpl w:val="945631C0"/>
    <w:lvl w:ilvl="0" w:tplc="147E9602">
      <w:start w:val="1"/>
      <w:numFmt w:val="bullet"/>
      <w:lvlText w:val="•"/>
      <w:lvlJc w:val="left"/>
      <w:pPr>
        <w:tabs>
          <w:tab w:val="num" w:pos="720"/>
        </w:tabs>
        <w:ind w:left="720" w:hanging="360"/>
      </w:pPr>
      <w:rPr>
        <w:rFonts w:ascii="Franklin Gothic Book" w:hAnsi="Franklin Gothic Book" w:hint="default"/>
      </w:rPr>
    </w:lvl>
    <w:lvl w:ilvl="1" w:tplc="67E4EBA0" w:tentative="1">
      <w:start w:val="1"/>
      <w:numFmt w:val="bullet"/>
      <w:lvlText w:val="•"/>
      <w:lvlJc w:val="left"/>
      <w:pPr>
        <w:tabs>
          <w:tab w:val="num" w:pos="1440"/>
        </w:tabs>
        <w:ind w:left="1440" w:hanging="360"/>
      </w:pPr>
      <w:rPr>
        <w:rFonts w:ascii="Franklin Gothic Book" w:hAnsi="Franklin Gothic Book" w:hint="default"/>
      </w:rPr>
    </w:lvl>
    <w:lvl w:ilvl="2" w:tplc="FE0A8286" w:tentative="1">
      <w:start w:val="1"/>
      <w:numFmt w:val="bullet"/>
      <w:lvlText w:val="•"/>
      <w:lvlJc w:val="left"/>
      <w:pPr>
        <w:tabs>
          <w:tab w:val="num" w:pos="2160"/>
        </w:tabs>
        <w:ind w:left="2160" w:hanging="360"/>
      </w:pPr>
      <w:rPr>
        <w:rFonts w:ascii="Franklin Gothic Book" w:hAnsi="Franklin Gothic Book" w:hint="default"/>
      </w:rPr>
    </w:lvl>
    <w:lvl w:ilvl="3" w:tplc="B99C319C" w:tentative="1">
      <w:start w:val="1"/>
      <w:numFmt w:val="bullet"/>
      <w:lvlText w:val="•"/>
      <w:lvlJc w:val="left"/>
      <w:pPr>
        <w:tabs>
          <w:tab w:val="num" w:pos="2880"/>
        </w:tabs>
        <w:ind w:left="2880" w:hanging="360"/>
      </w:pPr>
      <w:rPr>
        <w:rFonts w:ascii="Franklin Gothic Book" w:hAnsi="Franklin Gothic Book" w:hint="default"/>
      </w:rPr>
    </w:lvl>
    <w:lvl w:ilvl="4" w:tplc="BB5AE846" w:tentative="1">
      <w:start w:val="1"/>
      <w:numFmt w:val="bullet"/>
      <w:lvlText w:val="•"/>
      <w:lvlJc w:val="left"/>
      <w:pPr>
        <w:tabs>
          <w:tab w:val="num" w:pos="3600"/>
        </w:tabs>
        <w:ind w:left="3600" w:hanging="360"/>
      </w:pPr>
      <w:rPr>
        <w:rFonts w:ascii="Franklin Gothic Book" w:hAnsi="Franklin Gothic Book" w:hint="default"/>
      </w:rPr>
    </w:lvl>
    <w:lvl w:ilvl="5" w:tplc="64A0A470" w:tentative="1">
      <w:start w:val="1"/>
      <w:numFmt w:val="bullet"/>
      <w:lvlText w:val="•"/>
      <w:lvlJc w:val="left"/>
      <w:pPr>
        <w:tabs>
          <w:tab w:val="num" w:pos="4320"/>
        </w:tabs>
        <w:ind w:left="4320" w:hanging="360"/>
      </w:pPr>
      <w:rPr>
        <w:rFonts w:ascii="Franklin Gothic Book" w:hAnsi="Franklin Gothic Book" w:hint="default"/>
      </w:rPr>
    </w:lvl>
    <w:lvl w:ilvl="6" w:tplc="F67A302A" w:tentative="1">
      <w:start w:val="1"/>
      <w:numFmt w:val="bullet"/>
      <w:lvlText w:val="•"/>
      <w:lvlJc w:val="left"/>
      <w:pPr>
        <w:tabs>
          <w:tab w:val="num" w:pos="5040"/>
        </w:tabs>
        <w:ind w:left="5040" w:hanging="360"/>
      </w:pPr>
      <w:rPr>
        <w:rFonts w:ascii="Franklin Gothic Book" w:hAnsi="Franklin Gothic Book" w:hint="default"/>
      </w:rPr>
    </w:lvl>
    <w:lvl w:ilvl="7" w:tplc="2384CB60" w:tentative="1">
      <w:start w:val="1"/>
      <w:numFmt w:val="bullet"/>
      <w:lvlText w:val="•"/>
      <w:lvlJc w:val="left"/>
      <w:pPr>
        <w:tabs>
          <w:tab w:val="num" w:pos="5760"/>
        </w:tabs>
        <w:ind w:left="5760" w:hanging="360"/>
      </w:pPr>
      <w:rPr>
        <w:rFonts w:ascii="Franklin Gothic Book" w:hAnsi="Franklin Gothic Book" w:hint="default"/>
      </w:rPr>
    </w:lvl>
    <w:lvl w:ilvl="8" w:tplc="C8CCF8DA"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153D79F7"/>
    <w:multiLevelType w:val="hybridMultilevel"/>
    <w:tmpl w:val="73C498A2"/>
    <w:lvl w:ilvl="0" w:tplc="202CBFCA">
      <w:start w:val="1"/>
      <w:numFmt w:val="bullet"/>
      <w:lvlText w:val="•"/>
      <w:lvlJc w:val="left"/>
      <w:pPr>
        <w:tabs>
          <w:tab w:val="num" w:pos="720"/>
        </w:tabs>
        <w:ind w:left="720" w:hanging="360"/>
      </w:pPr>
      <w:rPr>
        <w:rFonts w:ascii="Franklin Gothic Book" w:hAnsi="Franklin Gothic Book" w:hint="default"/>
      </w:rPr>
    </w:lvl>
    <w:lvl w:ilvl="1" w:tplc="1EF0361C" w:tentative="1">
      <w:start w:val="1"/>
      <w:numFmt w:val="bullet"/>
      <w:lvlText w:val="•"/>
      <w:lvlJc w:val="left"/>
      <w:pPr>
        <w:tabs>
          <w:tab w:val="num" w:pos="1440"/>
        </w:tabs>
        <w:ind w:left="1440" w:hanging="360"/>
      </w:pPr>
      <w:rPr>
        <w:rFonts w:ascii="Franklin Gothic Book" w:hAnsi="Franklin Gothic Book" w:hint="default"/>
      </w:rPr>
    </w:lvl>
    <w:lvl w:ilvl="2" w:tplc="3F48354A" w:tentative="1">
      <w:start w:val="1"/>
      <w:numFmt w:val="bullet"/>
      <w:lvlText w:val="•"/>
      <w:lvlJc w:val="left"/>
      <w:pPr>
        <w:tabs>
          <w:tab w:val="num" w:pos="2160"/>
        </w:tabs>
        <w:ind w:left="2160" w:hanging="360"/>
      </w:pPr>
      <w:rPr>
        <w:rFonts w:ascii="Franklin Gothic Book" w:hAnsi="Franklin Gothic Book" w:hint="default"/>
      </w:rPr>
    </w:lvl>
    <w:lvl w:ilvl="3" w:tplc="A55A0E26" w:tentative="1">
      <w:start w:val="1"/>
      <w:numFmt w:val="bullet"/>
      <w:lvlText w:val="•"/>
      <w:lvlJc w:val="left"/>
      <w:pPr>
        <w:tabs>
          <w:tab w:val="num" w:pos="2880"/>
        </w:tabs>
        <w:ind w:left="2880" w:hanging="360"/>
      </w:pPr>
      <w:rPr>
        <w:rFonts w:ascii="Franklin Gothic Book" w:hAnsi="Franklin Gothic Book" w:hint="default"/>
      </w:rPr>
    </w:lvl>
    <w:lvl w:ilvl="4" w:tplc="2F44A252" w:tentative="1">
      <w:start w:val="1"/>
      <w:numFmt w:val="bullet"/>
      <w:lvlText w:val="•"/>
      <w:lvlJc w:val="left"/>
      <w:pPr>
        <w:tabs>
          <w:tab w:val="num" w:pos="3600"/>
        </w:tabs>
        <w:ind w:left="3600" w:hanging="360"/>
      </w:pPr>
      <w:rPr>
        <w:rFonts w:ascii="Franklin Gothic Book" w:hAnsi="Franklin Gothic Book" w:hint="default"/>
      </w:rPr>
    </w:lvl>
    <w:lvl w:ilvl="5" w:tplc="CC080DD4" w:tentative="1">
      <w:start w:val="1"/>
      <w:numFmt w:val="bullet"/>
      <w:lvlText w:val="•"/>
      <w:lvlJc w:val="left"/>
      <w:pPr>
        <w:tabs>
          <w:tab w:val="num" w:pos="4320"/>
        </w:tabs>
        <w:ind w:left="4320" w:hanging="360"/>
      </w:pPr>
      <w:rPr>
        <w:rFonts w:ascii="Franklin Gothic Book" w:hAnsi="Franklin Gothic Book" w:hint="default"/>
      </w:rPr>
    </w:lvl>
    <w:lvl w:ilvl="6" w:tplc="BD32D45E" w:tentative="1">
      <w:start w:val="1"/>
      <w:numFmt w:val="bullet"/>
      <w:lvlText w:val="•"/>
      <w:lvlJc w:val="left"/>
      <w:pPr>
        <w:tabs>
          <w:tab w:val="num" w:pos="5040"/>
        </w:tabs>
        <w:ind w:left="5040" w:hanging="360"/>
      </w:pPr>
      <w:rPr>
        <w:rFonts w:ascii="Franklin Gothic Book" w:hAnsi="Franklin Gothic Book" w:hint="default"/>
      </w:rPr>
    </w:lvl>
    <w:lvl w:ilvl="7" w:tplc="BFA25784" w:tentative="1">
      <w:start w:val="1"/>
      <w:numFmt w:val="bullet"/>
      <w:lvlText w:val="•"/>
      <w:lvlJc w:val="left"/>
      <w:pPr>
        <w:tabs>
          <w:tab w:val="num" w:pos="5760"/>
        </w:tabs>
        <w:ind w:left="5760" w:hanging="360"/>
      </w:pPr>
      <w:rPr>
        <w:rFonts w:ascii="Franklin Gothic Book" w:hAnsi="Franklin Gothic Book" w:hint="default"/>
      </w:rPr>
    </w:lvl>
    <w:lvl w:ilvl="8" w:tplc="FB78E836"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37544AC1"/>
    <w:multiLevelType w:val="hybridMultilevel"/>
    <w:tmpl w:val="B20AD5FE"/>
    <w:lvl w:ilvl="0" w:tplc="64047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7207AA"/>
    <w:multiLevelType w:val="hybridMultilevel"/>
    <w:tmpl w:val="681696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EC27257"/>
    <w:multiLevelType w:val="hybridMultilevel"/>
    <w:tmpl w:val="A8E034EA"/>
    <w:lvl w:ilvl="0" w:tplc="3206A050">
      <w:start w:val="1"/>
      <w:numFmt w:val="bullet"/>
      <w:lvlText w:val=""/>
      <w:lvlJc w:val="left"/>
      <w:pPr>
        <w:ind w:left="906" w:hanging="480"/>
      </w:pPr>
      <w:rPr>
        <w:rFonts w:ascii="Wingdings" w:hAnsi="Wingdings" w:hint="default"/>
        <w:sz w:val="16"/>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6" w15:restartNumberingAfterBreak="0">
    <w:nsid w:val="74AB0ABE"/>
    <w:multiLevelType w:val="hybridMultilevel"/>
    <w:tmpl w:val="0D306FFA"/>
    <w:lvl w:ilvl="0" w:tplc="BE00AEDA">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B456325"/>
    <w:multiLevelType w:val="hybridMultilevel"/>
    <w:tmpl w:val="B5E80622"/>
    <w:lvl w:ilvl="0" w:tplc="AC166520">
      <w:start w:val="1"/>
      <w:numFmt w:val="bullet"/>
      <w:lvlText w:val="•"/>
      <w:lvlJc w:val="left"/>
      <w:pPr>
        <w:tabs>
          <w:tab w:val="num" w:pos="720"/>
        </w:tabs>
        <w:ind w:left="720" w:hanging="360"/>
      </w:pPr>
      <w:rPr>
        <w:rFonts w:ascii="Franklin Gothic Book" w:hAnsi="Franklin Gothic Book" w:hint="default"/>
      </w:rPr>
    </w:lvl>
    <w:lvl w:ilvl="1" w:tplc="0B1440F2" w:tentative="1">
      <w:start w:val="1"/>
      <w:numFmt w:val="bullet"/>
      <w:lvlText w:val="•"/>
      <w:lvlJc w:val="left"/>
      <w:pPr>
        <w:tabs>
          <w:tab w:val="num" w:pos="1440"/>
        </w:tabs>
        <w:ind w:left="1440" w:hanging="360"/>
      </w:pPr>
      <w:rPr>
        <w:rFonts w:ascii="Franklin Gothic Book" w:hAnsi="Franklin Gothic Book" w:hint="default"/>
      </w:rPr>
    </w:lvl>
    <w:lvl w:ilvl="2" w:tplc="EDB4AFDE" w:tentative="1">
      <w:start w:val="1"/>
      <w:numFmt w:val="bullet"/>
      <w:lvlText w:val="•"/>
      <w:lvlJc w:val="left"/>
      <w:pPr>
        <w:tabs>
          <w:tab w:val="num" w:pos="2160"/>
        </w:tabs>
        <w:ind w:left="2160" w:hanging="360"/>
      </w:pPr>
      <w:rPr>
        <w:rFonts w:ascii="Franklin Gothic Book" w:hAnsi="Franklin Gothic Book" w:hint="default"/>
      </w:rPr>
    </w:lvl>
    <w:lvl w:ilvl="3" w:tplc="7F14B3F0" w:tentative="1">
      <w:start w:val="1"/>
      <w:numFmt w:val="bullet"/>
      <w:lvlText w:val="•"/>
      <w:lvlJc w:val="left"/>
      <w:pPr>
        <w:tabs>
          <w:tab w:val="num" w:pos="2880"/>
        </w:tabs>
        <w:ind w:left="2880" w:hanging="360"/>
      </w:pPr>
      <w:rPr>
        <w:rFonts w:ascii="Franklin Gothic Book" w:hAnsi="Franklin Gothic Book" w:hint="default"/>
      </w:rPr>
    </w:lvl>
    <w:lvl w:ilvl="4" w:tplc="9552D3D2" w:tentative="1">
      <w:start w:val="1"/>
      <w:numFmt w:val="bullet"/>
      <w:lvlText w:val="•"/>
      <w:lvlJc w:val="left"/>
      <w:pPr>
        <w:tabs>
          <w:tab w:val="num" w:pos="3600"/>
        </w:tabs>
        <w:ind w:left="3600" w:hanging="360"/>
      </w:pPr>
      <w:rPr>
        <w:rFonts w:ascii="Franklin Gothic Book" w:hAnsi="Franklin Gothic Book" w:hint="default"/>
      </w:rPr>
    </w:lvl>
    <w:lvl w:ilvl="5" w:tplc="BD5CEC74" w:tentative="1">
      <w:start w:val="1"/>
      <w:numFmt w:val="bullet"/>
      <w:lvlText w:val="•"/>
      <w:lvlJc w:val="left"/>
      <w:pPr>
        <w:tabs>
          <w:tab w:val="num" w:pos="4320"/>
        </w:tabs>
        <w:ind w:left="4320" w:hanging="360"/>
      </w:pPr>
      <w:rPr>
        <w:rFonts w:ascii="Franklin Gothic Book" w:hAnsi="Franklin Gothic Book" w:hint="default"/>
      </w:rPr>
    </w:lvl>
    <w:lvl w:ilvl="6" w:tplc="A3F21D9C" w:tentative="1">
      <w:start w:val="1"/>
      <w:numFmt w:val="bullet"/>
      <w:lvlText w:val="•"/>
      <w:lvlJc w:val="left"/>
      <w:pPr>
        <w:tabs>
          <w:tab w:val="num" w:pos="5040"/>
        </w:tabs>
        <w:ind w:left="5040" w:hanging="360"/>
      </w:pPr>
      <w:rPr>
        <w:rFonts w:ascii="Franklin Gothic Book" w:hAnsi="Franklin Gothic Book" w:hint="default"/>
      </w:rPr>
    </w:lvl>
    <w:lvl w:ilvl="7" w:tplc="5E60EE82" w:tentative="1">
      <w:start w:val="1"/>
      <w:numFmt w:val="bullet"/>
      <w:lvlText w:val="•"/>
      <w:lvlJc w:val="left"/>
      <w:pPr>
        <w:tabs>
          <w:tab w:val="num" w:pos="5760"/>
        </w:tabs>
        <w:ind w:left="5760" w:hanging="360"/>
      </w:pPr>
      <w:rPr>
        <w:rFonts w:ascii="Franklin Gothic Book" w:hAnsi="Franklin Gothic Book" w:hint="default"/>
      </w:rPr>
    </w:lvl>
    <w:lvl w:ilvl="8" w:tplc="9BC8F3B6"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6"/>
  </w:num>
  <w:num w:numId="2">
    <w:abstractNumId w:val="5"/>
  </w:num>
  <w:num w:numId="3">
    <w:abstractNumId w:val="1"/>
  </w:num>
  <w:num w:numId="4">
    <w:abstractNumId w:val="2"/>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0B"/>
    <w:rsid w:val="000043B4"/>
    <w:rsid w:val="00021B4A"/>
    <w:rsid w:val="00026CCE"/>
    <w:rsid w:val="0003672F"/>
    <w:rsid w:val="000441DC"/>
    <w:rsid w:val="000849CB"/>
    <w:rsid w:val="0009375D"/>
    <w:rsid w:val="000B0985"/>
    <w:rsid w:val="000C4E52"/>
    <w:rsid w:val="000F3EB7"/>
    <w:rsid w:val="00101FBB"/>
    <w:rsid w:val="00161903"/>
    <w:rsid w:val="00163A17"/>
    <w:rsid w:val="00193D22"/>
    <w:rsid w:val="001A63C7"/>
    <w:rsid w:val="001D0583"/>
    <w:rsid w:val="001D708C"/>
    <w:rsid w:val="001E1982"/>
    <w:rsid w:val="001F4A63"/>
    <w:rsid w:val="00214A88"/>
    <w:rsid w:val="002319BD"/>
    <w:rsid w:val="00250A17"/>
    <w:rsid w:val="00296D9D"/>
    <w:rsid w:val="00297D63"/>
    <w:rsid w:val="002C4BA4"/>
    <w:rsid w:val="002D77E8"/>
    <w:rsid w:val="002F1254"/>
    <w:rsid w:val="0032356D"/>
    <w:rsid w:val="0032392F"/>
    <w:rsid w:val="00330D2D"/>
    <w:rsid w:val="00331812"/>
    <w:rsid w:val="003433EF"/>
    <w:rsid w:val="00343A5D"/>
    <w:rsid w:val="00371F40"/>
    <w:rsid w:val="003730AC"/>
    <w:rsid w:val="003B1ABF"/>
    <w:rsid w:val="003C36D7"/>
    <w:rsid w:val="003D0A08"/>
    <w:rsid w:val="003F7206"/>
    <w:rsid w:val="003F7C31"/>
    <w:rsid w:val="00424F18"/>
    <w:rsid w:val="004674C4"/>
    <w:rsid w:val="00470F3A"/>
    <w:rsid w:val="004B3915"/>
    <w:rsid w:val="004B3A54"/>
    <w:rsid w:val="004B4B0B"/>
    <w:rsid w:val="004C447F"/>
    <w:rsid w:val="004D20C0"/>
    <w:rsid w:val="004E235F"/>
    <w:rsid w:val="00512745"/>
    <w:rsid w:val="005412E5"/>
    <w:rsid w:val="005828EF"/>
    <w:rsid w:val="0058335D"/>
    <w:rsid w:val="005C03C9"/>
    <w:rsid w:val="005C2509"/>
    <w:rsid w:val="005D1FFD"/>
    <w:rsid w:val="00634CBD"/>
    <w:rsid w:val="00653338"/>
    <w:rsid w:val="006717E7"/>
    <w:rsid w:val="0069530C"/>
    <w:rsid w:val="0069682A"/>
    <w:rsid w:val="006979F6"/>
    <w:rsid w:val="006B5383"/>
    <w:rsid w:val="006E486E"/>
    <w:rsid w:val="00715648"/>
    <w:rsid w:val="00716D7C"/>
    <w:rsid w:val="00736FE9"/>
    <w:rsid w:val="007506E3"/>
    <w:rsid w:val="007716D9"/>
    <w:rsid w:val="00773D14"/>
    <w:rsid w:val="007845D5"/>
    <w:rsid w:val="007C15DA"/>
    <w:rsid w:val="007D3074"/>
    <w:rsid w:val="007D6133"/>
    <w:rsid w:val="007E5A11"/>
    <w:rsid w:val="0080011E"/>
    <w:rsid w:val="008104F9"/>
    <w:rsid w:val="008333E7"/>
    <w:rsid w:val="00855AAC"/>
    <w:rsid w:val="00863A18"/>
    <w:rsid w:val="0086521B"/>
    <w:rsid w:val="008661EF"/>
    <w:rsid w:val="008716B7"/>
    <w:rsid w:val="0088142C"/>
    <w:rsid w:val="008831B7"/>
    <w:rsid w:val="008B105C"/>
    <w:rsid w:val="008B1C71"/>
    <w:rsid w:val="008C71B0"/>
    <w:rsid w:val="008D2EF6"/>
    <w:rsid w:val="008E780C"/>
    <w:rsid w:val="008F78CA"/>
    <w:rsid w:val="009134AE"/>
    <w:rsid w:val="0091735A"/>
    <w:rsid w:val="009213B4"/>
    <w:rsid w:val="009541A1"/>
    <w:rsid w:val="00963972"/>
    <w:rsid w:val="00987426"/>
    <w:rsid w:val="009D11B5"/>
    <w:rsid w:val="00A34CE6"/>
    <w:rsid w:val="00A3714E"/>
    <w:rsid w:val="00A471BF"/>
    <w:rsid w:val="00A87CE4"/>
    <w:rsid w:val="00AA6B3A"/>
    <w:rsid w:val="00AC3C9B"/>
    <w:rsid w:val="00AD052A"/>
    <w:rsid w:val="00AD75AF"/>
    <w:rsid w:val="00B22363"/>
    <w:rsid w:val="00B27FDD"/>
    <w:rsid w:val="00B32A05"/>
    <w:rsid w:val="00B756C9"/>
    <w:rsid w:val="00B85E1F"/>
    <w:rsid w:val="00BB1BCF"/>
    <w:rsid w:val="00BC6CB5"/>
    <w:rsid w:val="00BD1291"/>
    <w:rsid w:val="00BD7940"/>
    <w:rsid w:val="00BE2DE8"/>
    <w:rsid w:val="00C0665E"/>
    <w:rsid w:val="00C30BE5"/>
    <w:rsid w:val="00C3381E"/>
    <w:rsid w:val="00C43311"/>
    <w:rsid w:val="00C5659E"/>
    <w:rsid w:val="00C60919"/>
    <w:rsid w:val="00C65635"/>
    <w:rsid w:val="00C72C6B"/>
    <w:rsid w:val="00CD0180"/>
    <w:rsid w:val="00CD0F58"/>
    <w:rsid w:val="00CE1375"/>
    <w:rsid w:val="00D02C25"/>
    <w:rsid w:val="00D03505"/>
    <w:rsid w:val="00D63378"/>
    <w:rsid w:val="00D95CB8"/>
    <w:rsid w:val="00DA347A"/>
    <w:rsid w:val="00DB7A28"/>
    <w:rsid w:val="00DF5D5D"/>
    <w:rsid w:val="00E46247"/>
    <w:rsid w:val="00E749B3"/>
    <w:rsid w:val="00E77ACF"/>
    <w:rsid w:val="00E86D77"/>
    <w:rsid w:val="00E86E61"/>
    <w:rsid w:val="00EB785B"/>
    <w:rsid w:val="00EC668A"/>
    <w:rsid w:val="00ED26E8"/>
    <w:rsid w:val="00EF10E3"/>
    <w:rsid w:val="00EF2E93"/>
    <w:rsid w:val="00F076F4"/>
    <w:rsid w:val="00F0790F"/>
    <w:rsid w:val="00F649C5"/>
    <w:rsid w:val="00F70E4F"/>
    <w:rsid w:val="00F7549B"/>
    <w:rsid w:val="00F93400"/>
    <w:rsid w:val="00FB05DE"/>
    <w:rsid w:val="00FE118C"/>
    <w:rsid w:val="00FF3454"/>
    <w:rsid w:val="00FF7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1721"/>
  <w15:chartTrackingRefBased/>
  <w15:docId w15:val="{FCC6C713-9088-472F-918F-AC0BB74D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 Heading 1,Issue Action POC,List Paragraph1,3,POCG Table Text,Dot pt,F5 List Paragraph,List Paragraph Char Char Char,Indicator Text,Colorful List - Accent 11,Numbered Para 1,Bullet 1,Bullet Points,List Paragraph2,MAIN CONTENT,Ha"/>
    <w:basedOn w:val="Normal"/>
    <w:link w:val="ListParagraphChar"/>
    <w:uiPriority w:val="34"/>
    <w:qFormat/>
    <w:rsid w:val="004B4B0B"/>
    <w:pPr>
      <w:ind w:leftChars="200" w:left="480"/>
    </w:pPr>
  </w:style>
  <w:style w:type="paragraph" w:styleId="Header">
    <w:name w:val="header"/>
    <w:basedOn w:val="Normal"/>
    <w:link w:val="HeaderChar"/>
    <w:uiPriority w:val="99"/>
    <w:unhideWhenUsed/>
    <w:rsid w:val="001A63C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A63C7"/>
    <w:rPr>
      <w:sz w:val="20"/>
      <w:szCs w:val="20"/>
    </w:rPr>
  </w:style>
  <w:style w:type="paragraph" w:styleId="Footer">
    <w:name w:val="footer"/>
    <w:basedOn w:val="Normal"/>
    <w:link w:val="FooterChar"/>
    <w:uiPriority w:val="99"/>
    <w:unhideWhenUsed/>
    <w:rsid w:val="001A63C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A63C7"/>
    <w:rPr>
      <w:sz w:val="20"/>
      <w:szCs w:val="20"/>
    </w:rPr>
  </w:style>
  <w:style w:type="character" w:styleId="Hyperlink">
    <w:name w:val="Hyperlink"/>
    <w:basedOn w:val="DefaultParagraphFont"/>
    <w:uiPriority w:val="99"/>
    <w:unhideWhenUsed/>
    <w:rsid w:val="00B27FDD"/>
    <w:rPr>
      <w:color w:val="0563C1" w:themeColor="hyperlink"/>
      <w:u w:val="single"/>
    </w:rPr>
  </w:style>
  <w:style w:type="paragraph" w:styleId="FootnoteText">
    <w:name w:val="footnote text"/>
    <w:aliases w:val="fn,footnote text, 字元1 字元, 字元1,字元1 字元,字元1, Char,Char,Footnote"/>
    <w:basedOn w:val="Normal"/>
    <w:link w:val="FootnoteTextChar"/>
    <w:uiPriority w:val="99"/>
    <w:unhideWhenUsed/>
    <w:qFormat/>
    <w:rsid w:val="00634CBD"/>
    <w:pPr>
      <w:widowControl/>
    </w:pPr>
    <w:rPr>
      <w:kern w:val="0"/>
      <w:sz w:val="20"/>
      <w:szCs w:val="20"/>
      <w:lang w:val="en-HK"/>
    </w:rPr>
  </w:style>
  <w:style w:type="character" w:customStyle="1" w:styleId="FootnoteTextChar">
    <w:name w:val="Footnote Text Char"/>
    <w:aliases w:val="fn Char,footnote text Char, 字元1 字元 Char, 字元1 Char,字元1 字元 Char,字元1 Char, Char Char,Char Char,Footnote Char"/>
    <w:basedOn w:val="DefaultParagraphFont"/>
    <w:link w:val="FootnoteText"/>
    <w:uiPriority w:val="99"/>
    <w:rsid w:val="00634CBD"/>
    <w:rPr>
      <w:kern w:val="0"/>
      <w:sz w:val="20"/>
      <w:szCs w:val="20"/>
      <w:lang w:val="en-HK"/>
    </w:rPr>
  </w:style>
  <w:style w:type="paragraph" w:styleId="Date">
    <w:name w:val="Date"/>
    <w:basedOn w:val="Normal"/>
    <w:next w:val="Normal"/>
    <w:link w:val="DateChar"/>
    <w:uiPriority w:val="99"/>
    <w:semiHidden/>
    <w:unhideWhenUsed/>
    <w:rsid w:val="00634CBD"/>
    <w:pPr>
      <w:jc w:val="right"/>
    </w:pPr>
  </w:style>
  <w:style w:type="character" w:customStyle="1" w:styleId="DateChar">
    <w:name w:val="Date Char"/>
    <w:basedOn w:val="DefaultParagraphFont"/>
    <w:link w:val="Date"/>
    <w:uiPriority w:val="99"/>
    <w:semiHidden/>
    <w:rsid w:val="00634CBD"/>
  </w:style>
  <w:style w:type="paragraph" w:styleId="BalloonText">
    <w:name w:val="Balloon Text"/>
    <w:basedOn w:val="Normal"/>
    <w:link w:val="BalloonTextChar"/>
    <w:uiPriority w:val="99"/>
    <w:semiHidden/>
    <w:unhideWhenUsed/>
    <w:rsid w:val="0032392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2392F"/>
    <w:rPr>
      <w:rFonts w:asciiTheme="majorHAnsi" w:eastAsiaTheme="majorEastAsia" w:hAnsiTheme="majorHAnsi" w:cstheme="majorBidi"/>
      <w:sz w:val="18"/>
      <w:szCs w:val="18"/>
    </w:rPr>
  </w:style>
  <w:style w:type="character" w:customStyle="1" w:styleId="ListParagraphChar">
    <w:name w:val="List Paragraph Char"/>
    <w:aliases w:val="N Heading 1 Char,Issue Action POC Char,List Paragraph1 Char,3 Char,POCG Table Text Char,Dot pt Char,F5 List Paragraph Char,List Paragraph Char Char Char Char,Indicator Text Char,Colorful List - Accent 11 Char,Numbered Para 1 Char"/>
    <w:link w:val="ListParagraph"/>
    <w:uiPriority w:val="34"/>
    <w:qFormat/>
    <w:rsid w:val="00F0790F"/>
  </w:style>
  <w:style w:type="paragraph" w:styleId="Revision">
    <w:name w:val="Revision"/>
    <w:hidden/>
    <w:uiPriority w:val="99"/>
    <w:semiHidden/>
    <w:rsid w:val="003433EF"/>
  </w:style>
  <w:style w:type="character" w:styleId="CommentReference">
    <w:name w:val="annotation reference"/>
    <w:basedOn w:val="DefaultParagraphFont"/>
    <w:uiPriority w:val="99"/>
    <w:semiHidden/>
    <w:unhideWhenUsed/>
    <w:rsid w:val="00E46247"/>
    <w:rPr>
      <w:sz w:val="18"/>
      <w:szCs w:val="18"/>
    </w:rPr>
  </w:style>
  <w:style w:type="paragraph" w:styleId="CommentText">
    <w:name w:val="annotation text"/>
    <w:basedOn w:val="Normal"/>
    <w:link w:val="CommentTextChar"/>
    <w:uiPriority w:val="99"/>
    <w:semiHidden/>
    <w:unhideWhenUsed/>
    <w:rsid w:val="00E46247"/>
  </w:style>
  <w:style w:type="character" w:customStyle="1" w:styleId="CommentTextChar">
    <w:name w:val="Comment Text Char"/>
    <w:basedOn w:val="DefaultParagraphFont"/>
    <w:link w:val="CommentText"/>
    <w:uiPriority w:val="99"/>
    <w:semiHidden/>
    <w:rsid w:val="00E46247"/>
  </w:style>
  <w:style w:type="paragraph" w:styleId="CommentSubject">
    <w:name w:val="annotation subject"/>
    <w:basedOn w:val="CommentText"/>
    <w:next w:val="CommentText"/>
    <w:link w:val="CommentSubjectChar"/>
    <w:uiPriority w:val="99"/>
    <w:semiHidden/>
    <w:unhideWhenUsed/>
    <w:rsid w:val="00E46247"/>
    <w:rPr>
      <w:b/>
      <w:bCs/>
    </w:rPr>
  </w:style>
  <w:style w:type="character" w:customStyle="1" w:styleId="CommentSubjectChar">
    <w:name w:val="Comment Subject Char"/>
    <w:basedOn w:val="CommentTextChar"/>
    <w:link w:val="CommentSubject"/>
    <w:uiPriority w:val="99"/>
    <w:semiHidden/>
    <w:rsid w:val="00E46247"/>
    <w:rPr>
      <w:b/>
      <w:bCs/>
    </w:rPr>
  </w:style>
  <w:style w:type="character" w:styleId="FollowedHyperlink">
    <w:name w:val="FollowedHyperlink"/>
    <w:basedOn w:val="DefaultParagraphFont"/>
    <w:uiPriority w:val="99"/>
    <w:semiHidden/>
    <w:unhideWhenUsed/>
    <w:rsid w:val="001F4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36734">
      <w:bodyDiv w:val="1"/>
      <w:marLeft w:val="0"/>
      <w:marRight w:val="0"/>
      <w:marTop w:val="0"/>
      <w:marBottom w:val="0"/>
      <w:divBdr>
        <w:top w:val="none" w:sz="0" w:space="0" w:color="auto"/>
        <w:left w:val="none" w:sz="0" w:space="0" w:color="auto"/>
        <w:bottom w:val="none" w:sz="0" w:space="0" w:color="auto"/>
        <w:right w:val="none" w:sz="0" w:space="0" w:color="auto"/>
      </w:divBdr>
      <w:divsChild>
        <w:div w:id="323630910">
          <w:marLeft w:val="446"/>
          <w:marRight w:val="0"/>
          <w:marTop w:val="200"/>
          <w:marBottom w:val="0"/>
          <w:divBdr>
            <w:top w:val="none" w:sz="0" w:space="0" w:color="auto"/>
            <w:left w:val="none" w:sz="0" w:space="0" w:color="auto"/>
            <w:bottom w:val="none" w:sz="0" w:space="0" w:color="auto"/>
            <w:right w:val="none" w:sz="0" w:space="0" w:color="auto"/>
          </w:divBdr>
        </w:div>
        <w:div w:id="1046952112">
          <w:marLeft w:val="446"/>
          <w:marRight w:val="0"/>
          <w:marTop w:val="200"/>
          <w:marBottom w:val="0"/>
          <w:divBdr>
            <w:top w:val="none" w:sz="0" w:space="0" w:color="auto"/>
            <w:left w:val="none" w:sz="0" w:space="0" w:color="auto"/>
            <w:bottom w:val="none" w:sz="0" w:space="0" w:color="auto"/>
            <w:right w:val="none" w:sz="0" w:space="0" w:color="auto"/>
          </w:divBdr>
        </w:div>
        <w:div w:id="1969310814">
          <w:marLeft w:val="446"/>
          <w:marRight w:val="0"/>
          <w:marTop w:val="200"/>
          <w:marBottom w:val="0"/>
          <w:divBdr>
            <w:top w:val="none" w:sz="0" w:space="0" w:color="auto"/>
            <w:left w:val="none" w:sz="0" w:space="0" w:color="auto"/>
            <w:bottom w:val="none" w:sz="0" w:space="0" w:color="auto"/>
            <w:right w:val="none" w:sz="0" w:space="0" w:color="auto"/>
          </w:divBdr>
        </w:div>
      </w:divsChild>
    </w:div>
    <w:div w:id="1382905384">
      <w:bodyDiv w:val="1"/>
      <w:marLeft w:val="0"/>
      <w:marRight w:val="0"/>
      <w:marTop w:val="0"/>
      <w:marBottom w:val="0"/>
      <w:divBdr>
        <w:top w:val="none" w:sz="0" w:space="0" w:color="auto"/>
        <w:left w:val="none" w:sz="0" w:space="0" w:color="auto"/>
        <w:bottom w:val="none" w:sz="0" w:space="0" w:color="auto"/>
        <w:right w:val="none" w:sz="0" w:space="0" w:color="auto"/>
      </w:divBdr>
      <w:divsChild>
        <w:div w:id="953512595">
          <w:marLeft w:val="446"/>
          <w:marRight w:val="0"/>
          <w:marTop w:val="200"/>
          <w:marBottom w:val="0"/>
          <w:divBdr>
            <w:top w:val="none" w:sz="0" w:space="0" w:color="auto"/>
            <w:left w:val="none" w:sz="0" w:space="0" w:color="auto"/>
            <w:bottom w:val="none" w:sz="0" w:space="0" w:color="auto"/>
            <w:right w:val="none" w:sz="0" w:space="0" w:color="auto"/>
          </w:divBdr>
        </w:div>
        <w:div w:id="1562129093">
          <w:marLeft w:val="446"/>
          <w:marRight w:val="0"/>
          <w:marTop w:val="200"/>
          <w:marBottom w:val="0"/>
          <w:divBdr>
            <w:top w:val="none" w:sz="0" w:space="0" w:color="auto"/>
            <w:left w:val="none" w:sz="0" w:space="0" w:color="auto"/>
            <w:bottom w:val="none" w:sz="0" w:space="0" w:color="auto"/>
            <w:right w:val="none" w:sz="0" w:space="0" w:color="auto"/>
          </w:divBdr>
        </w:div>
        <w:div w:id="900674929">
          <w:marLeft w:val="446"/>
          <w:marRight w:val="0"/>
          <w:marTop w:val="200"/>
          <w:marBottom w:val="0"/>
          <w:divBdr>
            <w:top w:val="none" w:sz="0" w:space="0" w:color="auto"/>
            <w:left w:val="none" w:sz="0" w:space="0" w:color="auto"/>
            <w:bottom w:val="none" w:sz="0" w:space="0" w:color="auto"/>
            <w:right w:val="none" w:sz="0" w:space="0" w:color="auto"/>
          </w:divBdr>
        </w:div>
      </w:divsChild>
    </w:div>
    <w:div w:id="1772894798">
      <w:bodyDiv w:val="1"/>
      <w:marLeft w:val="0"/>
      <w:marRight w:val="0"/>
      <w:marTop w:val="0"/>
      <w:marBottom w:val="0"/>
      <w:divBdr>
        <w:top w:val="none" w:sz="0" w:space="0" w:color="auto"/>
        <w:left w:val="none" w:sz="0" w:space="0" w:color="auto"/>
        <w:bottom w:val="none" w:sz="0" w:space="0" w:color="auto"/>
        <w:right w:val="none" w:sz="0" w:space="0" w:color="auto"/>
      </w:divBdr>
      <w:divsChild>
        <w:div w:id="1480539428">
          <w:marLeft w:val="446"/>
          <w:marRight w:val="0"/>
          <w:marTop w:val="120"/>
          <w:marBottom w:val="0"/>
          <w:divBdr>
            <w:top w:val="none" w:sz="0" w:space="0" w:color="auto"/>
            <w:left w:val="none" w:sz="0" w:space="0" w:color="auto"/>
            <w:bottom w:val="none" w:sz="0" w:space="0" w:color="auto"/>
            <w:right w:val="none" w:sz="0" w:space="0" w:color="auto"/>
          </w:divBdr>
        </w:div>
        <w:div w:id="1717047180">
          <w:marLeft w:val="446"/>
          <w:marRight w:val="0"/>
          <w:marTop w:val="120"/>
          <w:marBottom w:val="0"/>
          <w:divBdr>
            <w:top w:val="none" w:sz="0" w:space="0" w:color="auto"/>
            <w:left w:val="none" w:sz="0" w:space="0" w:color="auto"/>
            <w:bottom w:val="none" w:sz="0" w:space="0" w:color="auto"/>
            <w:right w:val="none" w:sz="0" w:space="0" w:color="auto"/>
          </w:divBdr>
        </w:div>
      </w:divsChild>
    </w:div>
    <w:div w:id="2001888134">
      <w:bodyDiv w:val="1"/>
      <w:marLeft w:val="0"/>
      <w:marRight w:val="0"/>
      <w:marTop w:val="0"/>
      <w:marBottom w:val="0"/>
      <w:divBdr>
        <w:top w:val="none" w:sz="0" w:space="0" w:color="auto"/>
        <w:left w:val="none" w:sz="0" w:space="0" w:color="auto"/>
        <w:bottom w:val="none" w:sz="0" w:space="0" w:color="auto"/>
        <w:right w:val="none" w:sz="0" w:space="0" w:color="auto"/>
      </w:divBdr>
      <w:divsChild>
        <w:div w:id="1723670201">
          <w:marLeft w:val="446"/>
          <w:marRight w:val="0"/>
          <w:marTop w:val="240"/>
          <w:marBottom w:val="0"/>
          <w:divBdr>
            <w:top w:val="none" w:sz="0" w:space="0" w:color="auto"/>
            <w:left w:val="none" w:sz="0" w:space="0" w:color="auto"/>
            <w:bottom w:val="none" w:sz="0" w:space="0" w:color="auto"/>
            <w:right w:val="none" w:sz="0" w:space="0" w:color="auto"/>
          </w:divBdr>
        </w:div>
        <w:div w:id="1345476550">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p-wiro.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Labour Department</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amysplee</dc:creator>
  <cp:keywords/>
  <dc:description/>
  <cp:lastModifiedBy>vfung</cp:lastModifiedBy>
  <cp:revision>2</cp:revision>
  <cp:lastPrinted>2024-04-18T03:53:00Z</cp:lastPrinted>
  <dcterms:created xsi:type="dcterms:W3CDTF">2024-04-29T10:59:00Z</dcterms:created>
  <dcterms:modified xsi:type="dcterms:W3CDTF">2024-04-29T10:59:00Z</dcterms:modified>
</cp:coreProperties>
</file>